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F7F9" w14:textId="77777777" w:rsidR="002B0477" w:rsidRPr="002B0477" w:rsidRDefault="002B0477" w:rsidP="002B0477">
      <w:pPr>
        <w:pBdr>
          <w:top w:val="single" w:sz="18" w:space="1" w:color="1F497D" w:themeColor="text2"/>
          <w:bottom w:val="single" w:sz="18" w:space="1" w:color="1F497D" w:themeColor="text2"/>
        </w:pBdr>
        <w:spacing w:after="200"/>
        <w:jc w:val="center"/>
        <w:rPr>
          <w:rFonts w:ascii="Corbel" w:eastAsia="Times New Roman" w:hAnsi="Corbel" w:cs="Times New Roman"/>
          <w:b/>
          <w:color w:val="1F497D" w:themeColor="text2"/>
          <w:sz w:val="34"/>
          <w:szCs w:val="34"/>
        </w:rPr>
      </w:pPr>
      <w:r w:rsidRPr="002B0477">
        <w:rPr>
          <w:rFonts w:ascii="Corbel" w:eastAsia="Times New Roman" w:hAnsi="Corbel" w:cs="Times New Roman"/>
          <w:b/>
          <w:color w:val="1F497D" w:themeColor="text2"/>
          <w:sz w:val="34"/>
          <w:szCs w:val="34"/>
        </w:rPr>
        <w:t>Age</w:t>
      </w:r>
      <w:r w:rsidR="00BB1269">
        <w:rPr>
          <w:rFonts w:ascii="Corbel" w:eastAsia="Times New Roman" w:hAnsi="Corbel" w:cs="Times New Roman"/>
          <w:b/>
          <w:color w:val="1F497D" w:themeColor="text2"/>
          <w:sz w:val="34"/>
          <w:szCs w:val="34"/>
        </w:rPr>
        <w:t>-</w:t>
      </w:r>
      <w:r w:rsidRPr="002B0477">
        <w:rPr>
          <w:rFonts w:ascii="Corbel" w:eastAsia="Times New Roman" w:hAnsi="Corbel" w:cs="Times New Roman"/>
          <w:b/>
          <w:color w:val="1F497D" w:themeColor="text2"/>
          <w:sz w:val="34"/>
          <w:szCs w:val="34"/>
        </w:rPr>
        <w:t xml:space="preserve"> and Dementia</w:t>
      </w:r>
      <w:r w:rsidR="00BB1269">
        <w:rPr>
          <w:rFonts w:ascii="Corbel" w:eastAsia="Times New Roman" w:hAnsi="Corbel" w:cs="Times New Roman"/>
          <w:b/>
          <w:color w:val="1F497D" w:themeColor="text2"/>
          <w:sz w:val="34"/>
          <w:szCs w:val="34"/>
        </w:rPr>
        <w:t>-</w:t>
      </w:r>
      <w:r w:rsidRPr="002B0477">
        <w:rPr>
          <w:rFonts w:ascii="Corbel" w:eastAsia="Times New Roman" w:hAnsi="Corbel" w:cs="Times New Roman"/>
          <w:b/>
          <w:color w:val="1F497D" w:themeColor="text2"/>
          <w:sz w:val="34"/>
          <w:szCs w:val="34"/>
        </w:rPr>
        <w:t xml:space="preserve">Friendly Public Spaces: </w:t>
      </w:r>
    </w:p>
    <w:p w14:paraId="00961796" w14:textId="77777777" w:rsidR="001607EA" w:rsidRPr="002B0477" w:rsidRDefault="001607EA" w:rsidP="002B0477">
      <w:pPr>
        <w:pBdr>
          <w:top w:val="single" w:sz="18" w:space="1" w:color="1F497D" w:themeColor="text2"/>
          <w:bottom w:val="single" w:sz="18" w:space="1" w:color="1F497D" w:themeColor="text2"/>
        </w:pBdr>
        <w:spacing w:after="200"/>
        <w:jc w:val="center"/>
        <w:rPr>
          <w:rFonts w:ascii="Corbel" w:eastAsia="Times New Roman" w:hAnsi="Corbel" w:cs="Times New Roman"/>
          <w:b/>
          <w:color w:val="1F497D" w:themeColor="text2"/>
          <w:sz w:val="34"/>
          <w:szCs w:val="34"/>
        </w:rPr>
      </w:pPr>
      <w:r w:rsidRPr="002B0477">
        <w:rPr>
          <w:rFonts w:ascii="Corbel" w:eastAsia="Times New Roman" w:hAnsi="Corbel" w:cs="Times New Roman"/>
          <w:b/>
          <w:color w:val="000000" w:themeColor="text1"/>
          <w:sz w:val="34"/>
          <w:szCs w:val="34"/>
        </w:rPr>
        <w:t xml:space="preserve">Assessment Tool for </w:t>
      </w:r>
      <w:r w:rsidRPr="002B0477">
        <w:rPr>
          <w:rFonts w:ascii="Corbel" w:eastAsia="Times New Roman" w:hAnsi="Corbel" w:cs="Times New Roman"/>
          <w:b/>
          <w:color w:val="1F497D" w:themeColor="text2"/>
          <w:sz w:val="34"/>
          <w:szCs w:val="34"/>
          <w:u w:val="single"/>
        </w:rPr>
        <w:t>Senior Centers</w:t>
      </w:r>
    </w:p>
    <w:p w14:paraId="15D22BF5" w14:textId="77777777" w:rsidR="00D06BE3" w:rsidRPr="00071A20" w:rsidRDefault="000124F2">
      <w:pPr>
        <w:spacing w:line="360" w:lineRule="auto"/>
        <w:rPr>
          <w:rFonts w:ascii="Corbel" w:eastAsia="Times New Roman" w:hAnsi="Corbel" w:cs="Times New Roman"/>
          <w:b/>
          <w:bCs/>
          <w:sz w:val="24"/>
          <w:szCs w:val="24"/>
        </w:rPr>
      </w:pPr>
      <w:r w:rsidRPr="00071A20">
        <w:rPr>
          <w:rFonts w:ascii="Corbel" w:eastAsia="Times New Roman" w:hAnsi="Corbel" w:cs="Times New Roman"/>
          <w:b/>
          <w:bCs/>
          <w:sz w:val="24"/>
          <w:szCs w:val="24"/>
        </w:rPr>
        <w:t>Community Name: ________________________________________________________</w:t>
      </w:r>
      <w:r w:rsidR="00071A20" w:rsidRPr="00071A20">
        <w:rPr>
          <w:rFonts w:ascii="Corbel" w:eastAsia="Times New Roman" w:hAnsi="Corbel" w:cs="Times New Roman"/>
          <w:b/>
          <w:bCs/>
          <w:sz w:val="24"/>
          <w:szCs w:val="24"/>
        </w:rPr>
        <w:t>____</w:t>
      </w:r>
      <w:r w:rsidR="00071A20">
        <w:rPr>
          <w:rFonts w:ascii="Corbel" w:eastAsia="Times New Roman" w:hAnsi="Corbel" w:cs="Times New Roman"/>
          <w:b/>
          <w:bCs/>
          <w:sz w:val="24"/>
          <w:szCs w:val="24"/>
        </w:rPr>
        <w:t>__</w:t>
      </w:r>
    </w:p>
    <w:p w14:paraId="464C84B0" w14:textId="77777777" w:rsidR="00D06BE3" w:rsidRPr="00071A20" w:rsidRDefault="001607EA">
      <w:pPr>
        <w:spacing w:line="360" w:lineRule="auto"/>
        <w:rPr>
          <w:rFonts w:ascii="Corbel" w:eastAsia="Times New Roman" w:hAnsi="Corbel" w:cs="Times New Roman"/>
          <w:b/>
          <w:bCs/>
          <w:sz w:val="24"/>
          <w:szCs w:val="24"/>
        </w:rPr>
      </w:pPr>
      <w:r w:rsidRPr="00071A20">
        <w:rPr>
          <w:rFonts w:ascii="Corbel" w:eastAsia="Times New Roman" w:hAnsi="Corbel" w:cs="Times New Roman"/>
          <w:b/>
          <w:bCs/>
          <w:sz w:val="24"/>
          <w:szCs w:val="24"/>
        </w:rPr>
        <w:t>Name of Senior Center</w:t>
      </w:r>
      <w:r w:rsidR="000124F2" w:rsidRPr="00071A20">
        <w:rPr>
          <w:rFonts w:ascii="Corbel" w:eastAsia="Times New Roman" w:hAnsi="Corbel" w:cs="Times New Roman"/>
          <w:b/>
          <w:bCs/>
          <w:sz w:val="24"/>
          <w:szCs w:val="24"/>
        </w:rPr>
        <w:t>_____________________________________________________</w:t>
      </w:r>
      <w:r w:rsidR="00071A20" w:rsidRPr="00071A20">
        <w:rPr>
          <w:rFonts w:ascii="Corbel" w:eastAsia="Times New Roman" w:hAnsi="Corbel" w:cs="Times New Roman"/>
          <w:b/>
          <w:bCs/>
          <w:sz w:val="24"/>
          <w:szCs w:val="24"/>
        </w:rPr>
        <w:t>_____</w:t>
      </w:r>
      <w:r w:rsidR="00071A20">
        <w:rPr>
          <w:rFonts w:ascii="Corbel" w:eastAsia="Times New Roman" w:hAnsi="Corbel" w:cs="Times New Roman"/>
          <w:b/>
          <w:bCs/>
          <w:sz w:val="24"/>
          <w:szCs w:val="24"/>
        </w:rPr>
        <w:t>_</w:t>
      </w:r>
    </w:p>
    <w:p w14:paraId="668A979C" w14:textId="77777777" w:rsidR="00D06BE3" w:rsidRPr="00071A20" w:rsidRDefault="000124F2">
      <w:pPr>
        <w:spacing w:line="360" w:lineRule="auto"/>
        <w:rPr>
          <w:rFonts w:ascii="Corbel" w:eastAsia="Times New Roman" w:hAnsi="Corbel" w:cs="Times New Roman"/>
          <w:b/>
          <w:bCs/>
          <w:sz w:val="24"/>
          <w:szCs w:val="24"/>
        </w:rPr>
      </w:pPr>
      <w:r w:rsidRPr="00071A20">
        <w:rPr>
          <w:rFonts w:ascii="Corbel" w:eastAsia="Times New Roman" w:hAnsi="Corbel" w:cs="Times New Roman"/>
          <w:b/>
          <w:bCs/>
          <w:sz w:val="24"/>
          <w:szCs w:val="24"/>
        </w:rPr>
        <w:t>Date: ____________________________________________________________________</w:t>
      </w:r>
      <w:r w:rsidR="00071A20" w:rsidRPr="00071A20">
        <w:rPr>
          <w:rFonts w:ascii="Corbel" w:eastAsia="Times New Roman" w:hAnsi="Corbel" w:cs="Times New Roman"/>
          <w:b/>
          <w:bCs/>
          <w:sz w:val="24"/>
          <w:szCs w:val="24"/>
        </w:rPr>
        <w:t>_____</w:t>
      </w:r>
      <w:r w:rsidR="00071A20">
        <w:rPr>
          <w:rFonts w:ascii="Corbel" w:eastAsia="Times New Roman" w:hAnsi="Corbel" w:cs="Times New Roman"/>
          <w:b/>
          <w:bCs/>
          <w:sz w:val="24"/>
          <w:szCs w:val="24"/>
        </w:rPr>
        <w:t>_</w:t>
      </w:r>
    </w:p>
    <w:p w14:paraId="1B91CB37" w14:textId="77777777" w:rsidR="00D06BE3" w:rsidRPr="00071A20" w:rsidRDefault="000124F2">
      <w:pPr>
        <w:spacing w:line="360" w:lineRule="auto"/>
        <w:rPr>
          <w:rFonts w:ascii="Corbel" w:eastAsia="Times New Roman" w:hAnsi="Corbel" w:cs="Times New Roman"/>
          <w:b/>
          <w:bCs/>
          <w:sz w:val="24"/>
          <w:szCs w:val="24"/>
        </w:rPr>
      </w:pPr>
      <w:r w:rsidRPr="00071A20">
        <w:rPr>
          <w:rFonts w:ascii="Corbel" w:eastAsia="Times New Roman" w:hAnsi="Corbel" w:cs="Times New Roman"/>
          <w:b/>
          <w:bCs/>
          <w:sz w:val="24"/>
          <w:szCs w:val="24"/>
        </w:rPr>
        <w:t xml:space="preserve">Start Time: ________ AM | PM                                                      </w:t>
      </w:r>
    </w:p>
    <w:p w14:paraId="680E13C2" w14:textId="77777777" w:rsidR="00D06BE3" w:rsidRPr="00071A20" w:rsidRDefault="001607EA" w:rsidP="2A062737">
      <w:pPr>
        <w:spacing w:line="360" w:lineRule="auto"/>
        <w:rPr>
          <w:rFonts w:ascii="Corbel" w:eastAsia="Times New Roman" w:hAnsi="Corbel" w:cs="Times New Roman"/>
          <w:b/>
          <w:bCs/>
          <w:sz w:val="24"/>
          <w:szCs w:val="24"/>
          <w:lang w:val="en-US"/>
        </w:rPr>
      </w:pP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Your </w:t>
      </w:r>
      <w:r w:rsidR="000124F2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Name &amp; Job </w:t>
      </w: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T</w:t>
      </w:r>
      <w:r w:rsidR="000124F2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itle </w:t>
      </w: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(if applicable</w:t>
      </w:r>
      <w:proofErr w:type="gramStart"/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) :</w:t>
      </w:r>
      <w:proofErr w:type="gramEnd"/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</w:t>
      </w:r>
      <w:r w:rsidR="000124F2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_______________________________________</w:t>
      </w: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______</w:t>
      </w:r>
    </w:p>
    <w:p w14:paraId="2B27A1ED" w14:textId="77777777" w:rsidR="00D06BE3" w:rsidRPr="00071A20" w:rsidRDefault="001607EA">
      <w:pPr>
        <w:spacing w:line="360" w:lineRule="auto"/>
        <w:rPr>
          <w:rFonts w:ascii="Corbel" w:eastAsia="Times New Roman" w:hAnsi="Corbel" w:cs="Times New Roman"/>
          <w:b/>
          <w:bCs/>
          <w:sz w:val="24"/>
          <w:szCs w:val="24"/>
        </w:rPr>
      </w:pPr>
      <w:r w:rsidRPr="00071A20">
        <w:rPr>
          <w:rFonts w:ascii="Corbel" w:eastAsia="Times New Roman" w:hAnsi="Corbel" w:cs="Times New Roman"/>
          <w:b/>
          <w:bCs/>
          <w:sz w:val="24"/>
          <w:szCs w:val="24"/>
        </w:rPr>
        <w:t xml:space="preserve">Your </w:t>
      </w:r>
      <w:r w:rsidR="000124F2" w:rsidRPr="00071A20">
        <w:rPr>
          <w:rFonts w:ascii="Corbel" w:eastAsia="Times New Roman" w:hAnsi="Corbel" w:cs="Times New Roman"/>
          <w:b/>
          <w:bCs/>
          <w:sz w:val="24"/>
          <w:szCs w:val="24"/>
        </w:rPr>
        <w:t xml:space="preserve">Contact </w:t>
      </w:r>
      <w:r w:rsidRPr="00071A20">
        <w:rPr>
          <w:rFonts w:ascii="Corbel" w:eastAsia="Times New Roman" w:hAnsi="Corbel" w:cs="Times New Roman"/>
          <w:b/>
          <w:bCs/>
          <w:sz w:val="24"/>
          <w:szCs w:val="24"/>
        </w:rPr>
        <w:t>I</w:t>
      </w:r>
      <w:r w:rsidR="000124F2" w:rsidRPr="00071A20">
        <w:rPr>
          <w:rFonts w:ascii="Corbel" w:eastAsia="Times New Roman" w:hAnsi="Corbel" w:cs="Times New Roman"/>
          <w:b/>
          <w:bCs/>
          <w:sz w:val="24"/>
          <w:szCs w:val="24"/>
        </w:rPr>
        <w:t>nformation</w:t>
      </w:r>
      <w:r w:rsidRPr="00071A20">
        <w:rPr>
          <w:rFonts w:ascii="Corbel" w:eastAsia="Times New Roman" w:hAnsi="Corbel" w:cs="Times New Roman"/>
          <w:b/>
          <w:bCs/>
          <w:sz w:val="24"/>
          <w:szCs w:val="24"/>
        </w:rPr>
        <w:t>:</w:t>
      </w:r>
      <w:r w:rsidR="000124F2" w:rsidRPr="00071A20">
        <w:rPr>
          <w:rFonts w:ascii="Corbel" w:eastAsia="Times New Roman" w:hAnsi="Corbel" w:cs="Times New Roman"/>
          <w:b/>
          <w:bCs/>
          <w:sz w:val="24"/>
          <w:szCs w:val="24"/>
        </w:rPr>
        <w:t xml:space="preserve"> ____________________________________</w:t>
      </w:r>
      <w:r w:rsidRPr="00071A20">
        <w:rPr>
          <w:rFonts w:ascii="Corbel" w:eastAsia="Times New Roman" w:hAnsi="Corbel" w:cs="Times New Roman"/>
          <w:b/>
          <w:bCs/>
          <w:sz w:val="24"/>
          <w:szCs w:val="24"/>
        </w:rPr>
        <w:t>___________________</w:t>
      </w:r>
    </w:p>
    <w:p w14:paraId="672A6659" w14:textId="77777777" w:rsidR="00D06BE3" w:rsidRPr="00071A20" w:rsidRDefault="00D06BE3">
      <w:pPr>
        <w:spacing w:line="360" w:lineRule="auto"/>
        <w:rPr>
          <w:rFonts w:ascii="Corbel" w:eastAsia="Times New Roman" w:hAnsi="Corbel" w:cs="Times New Roman"/>
          <w:sz w:val="24"/>
          <w:szCs w:val="24"/>
        </w:rPr>
      </w:pPr>
    </w:p>
    <w:p w14:paraId="041903E5" w14:textId="77777777" w:rsidR="00D06BE3" w:rsidRPr="00071A20" w:rsidRDefault="000124F2">
      <w:pPr>
        <w:spacing w:after="200" w:line="360" w:lineRule="auto"/>
        <w:jc w:val="both"/>
        <w:rPr>
          <w:rFonts w:ascii="Corbel" w:eastAsia="Times New Roman" w:hAnsi="Corbel" w:cs="Times New Roman"/>
          <w:sz w:val="28"/>
          <w:szCs w:val="28"/>
        </w:rPr>
      </w:pPr>
      <w:r w:rsidRPr="00071A20">
        <w:rPr>
          <w:rFonts w:ascii="Corbel" w:eastAsia="Times New Roman" w:hAnsi="Corbel" w:cs="Times New Roman"/>
          <w:b/>
          <w:sz w:val="28"/>
          <w:szCs w:val="28"/>
        </w:rPr>
        <w:t xml:space="preserve">How to </w:t>
      </w:r>
      <w:r w:rsidR="001607EA" w:rsidRPr="00071A20">
        <w:rPr>
          <w:rFonts w:ascii="Corbel" w:eastAsia="Times New Roman" w:hAnsi="Corbel" w:cs="Times New Roman"/>
          <w:b/>
          <w:sz w:val="28"/>
          <w:szCs w:val="28"/>
        </w:rPr>
        <w:t>U</w:t>
      </w:r>
      <w:r w:rsidRPr="00071A20">
        <w:rPr>
          <w:rFonts w:ascii="Corbel" w:eastAsia="Times New Roman" w:hAnsi="Corbel" w:cs="Times New Roman"/>
          <w:b/>
          <w:sz w:val="28"/>
          <w:szCs w:val="28"/>
        </w:rPr>
        <w:t xml:space="preserve">se </w:t>
      </w:r>
      <w:r w:rsidR="001607EA" w:rsidRPr="00071A20">
        <w:rPr>
          <w:rFonts w:ascii="Corbel" w:eastAsia="Times New Roman" w:hAnsi="Corbel" w:cs="Times New Roman"/>
          <w:b/>
          <w:sz w:val="28"/>
          <w:szCs w:val="28"/>
        </w:rPr>
        <w:t>T</w:t>
      </w:r>
      <w:r w:rsidRPr="00071A20">
        <w:rPr>
          <w:rFonts w:ascii="Corbel" w:eastAsia="Times New Roman" w:hAnsi="Corbel" w:cs="Times New Roman"/>
          <w:b/>
          <w:sz w:val="28"/>
          <w:szCs w:val="28"/>
        </w:rPr>
        <w:t xml:space="preserve">his </w:t>
      </w:r>
      <w:r w:rsidR="001607EA" w:rsidRPr="00071A20">
        <w:rPr>
          <w:rFonts w:ascii="Corbel" w:eastAsia="Times New Roman" w:hAnsi="Corbel" w:cs="Times New Roman"/>
          <w:b/>
          <w:sz w:val="28"/>
          <w:szCs w:val="28"/>
        </w:rPr>
        <w:t>A</w:t>
      </w:r>
      <w:r w:rsidRPr="00071A20">
        <w:rPr>
          <w:rFonts w:ascii="Corbel" w:eastAsia="Times New Roman" w:hAnsi="Corbel" w:cs="Times New Roman"/>
          <w:b/>
          <w:sz w:val="28"/>
          <w:szCs w:val="28"/>
        </w:rPr>
        <w:t xml:space="preserve">ssessment </w:t>
      </w:r>
      <w:r w:rsidR="001607EA" w:rsidRPr="00071A20">
        <w:rPr>
          <w:rFonts w:ascii="Corbel" w:eastAsia="Times New Roman" w:hAnsi="Corbel" w:cs="Times New Roman"/>
          <w:b/>
          <w:sz w:val="28"/>
          <w:szCs w:val="28"/>
        </w:rPr>
        <w:t>T</w:t>
      </w:r>
      <w:r w:rsidRPr="00071A20">
        <w:rPr>
          <w:rFonts w:ascii="Corbel" w:eastAsia="Times New Roman" w:hAnsi="Corbel" w:cs="Times New Roman"/>
          <w:b/>
          <w:sz w:val="28"/>
          <w:szCs w:val="28"/>
        </w:rPr>
        <w:t>ool</w:t>
      </w:r>
    </w:p>
    <w:p w14:paraId="5A8761C8" w14:textId="77777777" w:rsidR="00D06BE3" w:rsidRPr="00071A20" w:rsidRDefault="005333E7">
      <w:pPr>
        <w:spacing w:after="200" w:line="360" w:lineRule="auto"/>
        <w:jc w:val="both"/>
        <w:rPr>
          <w:rFonts w:ascii="Corbel" w:eastAsia="Times New Roman" w:hAnsi="Corbel" w:cs="Times New Roman"/>
          <w:b/>
          <w:bCs/>
          <w:sz w:val="24"/>
          <w:szCs w:val="24"/>
        </w:rPr>
      </w:pPr>
      <w:r w:rsidRPr="00071A20">
        <w:rPr>
          <w:rFonts w:ascii="Corbel" w:eastAsia="Times New Roman" w:hAnsi="Corbel" w:cs="Times New Roman"/>
          <w:b/>
          <w:bCs/>
          <w:sz w:val="24"/>
          <w:szCs w:val="24"/>
        </w:rPr>
        <w:t xml:space="preserve">The following pages include six tables, one for each type of space in a typical senior center. In each table, the first column lists features that would make that specific space age- and dementia-friendly. </w:t>
      </w:r>
    </w:p>
    <w:p w14:paraId="024B7A83" w14:textId="3B011940" w:rsidR="00D06BE3" w:rsidRPr="00071A20" w:rsidRDefault="008B6EE5" w:rsidP="2A062737">
      <w:pPr>
        <w:spacing w:after="200" w:line="360" w:lineRule="auto"/>
        <w:jc w:val="both"/>
        <w:rPr>
          <w:rFonts w:ascii="Corbel" w:eastAsia="Times New Roman" w:hAnsi="Corbel" w:cs="Times New Roman"/>
          <w:b/>
          <w:bCs/>
          <w:sz w:val="24"/>
          <w:szCs w:val="24"/>
          <w:lang w:val="en-US"/>
        </w:rPr>
      </w:pP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To help </w:t>
      </w:r>
      <w:r w:rsidR="000124F2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assess </w:t>
      </w: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the age- and dementia-friendliness of your senior center, please write “Yes” or “No” where indicated in</w:t>
      </w:r>
      <w:r w:rsidR="002B4CD5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each </w:t>
      </w: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table. U</w:t>
      </w:r>
      <w:r w:rsidR="000124F2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se the comments section to elaborate, if needed</w:t>
      </w:r>
      <w:r w:rsidR="002B4CD5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; and </w:t>
      </w: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especially if you are uncertain of your response</w:t>
      </w:r>
      <w:r w:rsidR="000124F2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. </w:t>
      </w:r>
    </w:p>
    <w:p w14:paraId="3EC9C2F4" w14:textId="77777777" w:rsidR="00D06BE3" w:rsidRPr="00071A20" w:rsidRDefault="000124F2" w:rsidP="2A062737">
      <w:pPr>
        <w:spacing w:after="200" w:line="360" w:lineRule="auto"/>
        <w:jc w:val="both"/>
        <w:rPr>
          <w:rFonts w:ascii="Corbel" w:eastAsia="Times New Roman" w:hAnsi="Corbel" w:cs="Times New Roman"/>
          <w:b/>
          <w:bCs/>
          <w:sz w:val="24"/>
          <w:szCs w:val="24"/>
          <w:lang w:val="en-US"/>
        </w:rPr>
      </w:pP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We recommend filling out this tool while walking through the different spaces (and not retroactively), but we also encourage you to stay attuned to your own comfort and safety. Therefore, </w:t>
      </w:r>
      <w:r w:rsidR="005333E7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please </w:t>
      </w: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don’t write while walking if it</w:t>
      </w:r>
      <w:r w:rsidR="002B4CD5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is </w:t>
      </w: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uncomfortable</w:t>
      </w:r>
      <w:r w:rsidR="002B4CD5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or unsafe</w:t>
      </w: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, and take as many breaks as you need - overall, simply </w:t>
      </w:r>
      <w:r w:rsidR="002B4CD5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be attentive </w:t>
      </w: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to your needs</w:t>
      </w:r>
      <w:r w:rsidR="00BB1269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.</w:t>
      </w:r>
    </w:p>
    <w:p w14:paraId="3443858E" w14:textId="77777777" w:rsidR="00D06BE3" w:rsidRPr="00071A20" w:rsidRDefault="000124F2" w:rsidP="2A062737">
      <w:pPr>
        <w:spacing w:after="200" w:line="360" w:lineRule="auto"/>
        <w:jc w:val="both"/>
        <w:rPr>
          <w:rFonts w:ascii="Corbel" w:eastAsia="Times New Roman" w:hAnsi="Corbel" w:cs="Times New Roman"/>
          <w:b/>
          <w:bCs/>
          <w:sz w:val="24"/>
          <w:szCs w:val="24"/>
          <w:lang w:val="en-US"/>
        </w:rPr>
      </w:pP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We also strongly recommend taking photos of the space you are examining for further evaluation and/or future reference. We also recommend </w:t>
      </w:r>
      <w:r w:rsidR="002B4CD5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that </w:t>
      </w: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community members of diverse backgrounds </w:t>
      </w:r>
      <w:r w:rsidR="002B4CD5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use the tool </w:t>
      </w:r>
      <w:proofErr w:type="gramStart"/>
      <w:r w:rsidR="002B4CD5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so as </w:t>
      </w: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to</w:t>
      </w:r>
      <w:proofErr w:type="gramEnd"/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gain as many insights as possible.   </w:t>
      </w:r>
    </w:p>
    <w:p w14:paraId="53282C5B" w14:textId="77777777" w:rsidR="00C01AE3" w:rsidRDefault="000124F2" w:rsidP="2A062737">
      <w:pPr>
        <w:spacing w:after="200" w:line="360" w:lineRule="auto"/>
        <w:rPr>
          <w:rFonts w:ascii="Corbel" w:eastAsia="Times New Roman" w:hAnsi="Corbel" w:cs="Times New Roman"/>
          <w:b/>
          <w:bCs/>
          <w:sz w:val="24"/>
          <w:szCs w:val="24"/>
          <w:lang w:val="en-US"/>
        </w:rPr>
      </w:pP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We appreciate your time and effort in </w:t>
      </w:r>
      <w:r w:rsidR="002B4CD5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helping us </w:t>
      </w: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mak</w:t>
      </w:r>
      <w:r w:rsidR="002B4CD5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e</w:t>
      </w: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this space more age- and dementia-friendly!</w:t>
      </w: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br w:type="page"/>
      </w:r>
    </w:p>
    <w:p w14:paraId="0A37501D" w14:textId="77777777" w:rsidR="00D06BE3" w:rsidRPr="00071A20" w:rsidRDefault="00D06BE3">
      <w:pPr>
        <w:spacing w:after="200" w:line="360" w:lineRule="auto"/>
        <w:rPr>
          <w:rFonts w:ascii="Corbel" w:eastAsia="Times New Roman" w:hAnsi="Corbel" w:cs="Times New Roman"/>
          <w:b/>
          <w:bCs/>
          <w:sz w:val="24"/>
          <w:szCs w:val="24"/>
        </w:rPr>
      </w:pPr>
    </w:p>
    <w:tbl>
      <w:tblPr>
        <w:tblStyle w:val="a"/>
        <w:tblW w:w="9950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65"/>
        <w:gridCol w:w="1115"/>
        <w:gridCol w:w="3570"/>
      </w:tblGrid>
      <w:tr w:rsidR="00D06BE3" w:rsidRPr="00071A20" w14:paraId="245D9D5A" w14:textId="77777777" w:rsidTr="2A062737">
        <w:trPr>
          <w:trHeight w:val="500"/>
        </w:trPr>
        <w:tc>
          <w:tcPr>
            <w:tcW w:w="5265" w:type="dxa"/>
            <w:shd w:val="clear" w:color="auto" w:fill="81E6A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32373" w14:textId="77777777" w:rsidR="00D06BE3" w:rsidRPr="00071A20" w:rsidRDefault="000124F2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</w:rPr>
            </w:pPr>
            <w:r w:rsidRPr="00071A20">
              <w:rPr>
                <w:rFonts w:ascii="Corbel" w:eastAsia="Times New Roman" w:hAnsi="Corbel" w:cs="Times New Roman"/>
                <w:b/>
                <w:sz w:val="28"/>
                <w:szCs w:val="28"/>
              </w:rPr>
              <w:t xml:space="preserve">Entrance to the </w:t>
            </w:r>
            <w:r w:rsidR="001607EA" w:rsidRPr="00071A20">
              <w:rPr>
                <w:rFonts w:ascii="Corbel" w:eastAsia="Times New Roman" w:hAnsi="Corbel" w:cs="Times New Roman"/>
                <w:b/>
                <w:sz w:val="28"/>
                <w:szCs w:val="28"/>
              </w:rPr>
              <w:t>B</w:t>
            </w:r>
            <w:r w:rsidRPr="00071A20">
              <w:rPr>
                <w:rFonts w:ascii="Corbel" w:eastAsia="Times New Roman" w:hAnsi="Corbel" w:cs="Times New Roman"/>
                <w:b/>
                <w:sz w:val="28"/>
                <w:szCs w:val="28"/>
              </w:rPr>
              <w:t>uilding</w:t>
            </w:r>
          </w:p>
        </w:tc>
        <w:tc>
          <w:tcPr>
            <w:tcW w:w="1115" w:type="dxa"/>
            <w:shd w:val="clear" w:color="auto" w:fill="81E6A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37C0" w14:textId="77777777" w:rsidR="00D06BE3" w:rsidRPr="00071A20" w:rsidRDefault="000124F2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</w:rPr>
            </w:pPr>
            <w:r w:rsidRPr="00071A20">
              <w:rPr>
                <w:rFonts w:ascii="Corbel" w:eastAsia="Times New Roman" w:hAnsi="Corbel" w:cs="Times New Roman"/>
                <w:b/>
                <w:sz w:val="28"/>
                <w:szCs w:val="28"/>
              </w:rPr>
              <w:t>Yes/No</w:t>
            </w:r>
          </w:p>
        </w:tc>
        <w:tc>
          <w:tcPr>
            <w:tcW w:w="3570" w:type="dxa"/>
            <w:shd w:val="clear" w:color="auto" w:fill="81E6A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A638" w14:textId="77777777" w:rsidR="00D06BE3" w:rsidRPr="00071A20" w:rsidRDefault="000124F2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</w:rPr>
            </w:pPr>
            <w:r w:rsidRPr="00071A20">
              <w:rPr>
                <w:rFonts w:ascii="Corbel" w:eastAsia="Times New Roman" w:hAnsi="Corbel" w:cs="Times New Roman"/>
                <w:b/>
                <w:sz w:val="28"/>
                <w:szCs w:val="28"/>
              </w:rPr>
              <w:t xml:space="preserve">Comments: </w:t>
            </w:r>
          </w:p>
        </w:tc>
      </w:tr>
      <w:tr w:rsidR="00D06BE3" w:rsidRPr="00071A20" w14:paraId="758646E2" w14:textId="77777777" w:rsidTr="2A062737">
        <w:trPr>
          <w:trHeight w:val="701"/>
        </w:trPr>
        <w:tc>
          <w:tcPr>
            <w:tcW w:w="5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0899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The nature and purpose of th</w:t>
            </w:r>
            <w:r w:rsidR="00B13E30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e</w:t>
            </w: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 </w:t>
            </w:r>
            <w:r w:rsidR="00B13E30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building </w:t>
            </w: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is clear while stand</w:t>
            </w:r>
            <w:r w:rsidR="00B13E30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ing</w:t>
            </w: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 outside </w:t>
            </w:r>
            <w:r w:rsidR="00B13E30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of </w:t>
            </w: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it</w:t>
            </w:r>
            <w:r w:rsidR="00B13E30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6C7B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378F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05ED0996" w14:textId="77777777" w:rsidTr="2A062737">
        <w:tc>
          <w:tcPr>
            <w:tcW w:w="5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D7E53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The entrance to the building is clear, and there </w:t>
            </w:r>
            <w:r w:rsidR="00B13E30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is nothing </w:t>
            </w: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confusing </w:t>
            </w:r>
            <w:r w:rsidR="00B13E30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about </w:t>
            </w: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where and how to enter </w:t>
            </w:r>
            <w:r w:rsidR="00B13E30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it.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A809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BBE3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206A7698" w14:textId="77777777" w:rsidTr="2A062737">
        <w:tc>
          <w:tcPr>
            <w:tcW w:w="5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B1835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If there is more than one door/entrance, there is clear and noticeable signage directing how to enter the building</w:t>
            </w:r>
            <w:r w:rsidR="00B13E30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F396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D3EC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58875CAD" w14:textId="77777777" w:rsidTr="2A062737">
        <w:tc>
          <w:tcPr>
            <w:tcW w:w="5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012E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There is a bench outside the building that can be used while waiting for a pick-up</w:t>
            </w:r>
            <w:r w:rsidR="00B13E30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940D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B00A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2B206D93" w14:textId="77777777" w:rsidTr="2A062737">
        <w:tc>
          <w:tcPr>
            <w:tcW w:w="5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63098" w14:textId="77777777" w:rsidR="00D06BE3" w:rsidRPr="00071A20" w:rsidRDefault="000124F2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The bench (if </w:t>
            </w:r>
            <w:r w:rsidR="00B13E30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one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 exists) is equipped with backs and armrests that assist sitting/</w:t>
            </w:r>
            <w:r w:rsidR="001559A3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standing and</w:t>
            </w:r>
            <w:r w:rsidR="00B13E30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 is suitable for 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people with disabilities or people who use wheelchairs</w:t>
            </w:r>
            <w:r w:rsidR="00B13E30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FD9C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12B5303B" w14:textId="77777777" w:rsidTr="2A062737">
        <w:tc>
          <w:tcPr>
            <w:tcW w:w="5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8D607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Doors have automatic door openers that are clear and noticeable from both sides of the door</w:t>
            </w:r>
            <w:r w:rsidR="00B13E30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5A5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C669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46C5F8E7" w14:textId="77777777" w:rsidTr="2A062737">
        <w:tc>
          <w:tcPr>
            <w:tcW w:w="5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27764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proofErr w:type="gramStart"/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The entrance</w:t>
            </w:r>
            <w:proofErr w:type="gramEnd"/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 to the building is accessible for a </w:t>
            </w:r>
            <w:r w:rsidR="00B13E30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person with low vision </w:t>
            </w: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who might </w:t>
            </w:r>
            <w:r w:rsidR="00B13E30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also </w:t>
            </w: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use a cane</w:t>
            </w:r>
            <w:r w:rsidR="00B13E30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B9AB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0818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</w:tbl>
    <w:p w14:paraId="049F31CB" w14:textId="77777777" w:rsidR="00BB1269" w:rsidRDefault="00BB126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Style w:val="a0"/>
        <w:tblW w:w="9875" w:type="dxa"/>
        <w:tblInd w:w="-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30"/>
        <w:gridCol w:w="1115"/>
        <w:gridCol w:w="3330"/>
      </w:tblGrid>
      <w:tr w:rsidR="00D06BE3" w:rsidRPr="00071A20" w14:paraId="0B2DB215" w14:textId="77777777" w:rsidTr="2A062737">
        <w:trPr>
          <w:trHeight w:val="500"/>
        </w:trPr>
        <w:tc>
          <w:tcPr>
            <w:tcW w:w="5430" w:type="dxa"/>
            <w:shd w:val="clear" w:color="auto" w:fill="C1E4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59EB7" w14:textId="77777777" w:rsidR="00D06BE3" w:rsidRPr="00071A20" w:rsidRDefault="000124F2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</w:rPr>
            </w:pPr>
            <w:r w:rsidRPr="00071A20">
              <w:rPr>
                <w:rFonts w:ascii="Corbel" w:eastAsia="Times New Roman" w:hAnsi="Corbel" w:cs="Times New Roman"/>
                <w:b/>
                <w:sz w:val="28"/>
                <w:szCs w:val="28"/>
              </w:rPr>
              <w:t xml:space="preserve">Common Rooms and Hallways </w:t>
            </w:r>
          </w:p>
        </w:tc>
        <w:tc>
          <w:tcPr>
            <w:tcW w:w="1115" w:type="dxa"/>
            <w:shd w:val="clear" w:color="auto" w:fill="C1E4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1CCD2" w14:textId="77777777" w:rsidR="00D06BE3" w:rsidRPr="00071A20" w:rsidRDefault="000124F2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</w:rPr>
            </w:pPr>
            <w:r w:rsidRPr="00071A20">
              <w:rPr>
                <w:rFonts w:ascii="Corbel" w:eastAsia="Times New Roman" w:hAnsi="Corbel" w:cs="Times New Roman"/>
                <w:b/>
                <w:sz w:val="28"/>
                <w:szCs w:val="28"/>
              </w:rPr>
              <w:t>Yes/No</w:t>
            </w:r>
          </w:p>
        </w:tc>
        <w:tc>
          <w:tcPr>
            <w:tcW w:w="3330" w:type="dxa"/>
            <w:shd w:val="clear" w:color="auto" w:fill="C1E4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C3A52" w14:textId="77777777" w:rsidR="00D06BE3" w:rsidRPr="00071A20" w:rsidRDefault="000124F2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</w:rPr>
            </w:pPr>
            <w:r w:rsidRPr="00071A20">
              <w:rPr>
                <w:rFonts w:ascii="Corbel" w:eastAsia="Times New Roman" w:hAnsi="Corbel" w:cs="Times New Roman"/>
                <w:b/>
                <w:sz w:val="28"/>
                <w:szCs w:val="28"/>
              </w:rPr>
              <w:t xml:space="preserve">Comments: </w:t>
            </w:r>
          </w:p>
        </w:tc>
      </w:tr>
      <w:tr w:rsidR="00D06BE3" w14:paraId="519A3934" w14:textId="77777777" w:rsidTr="2A06273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986FD" w14:textId="77777777" w:rsidR="00D06BE3" w:rsidRPr="00071A20" w:rsidRDefault="000124F2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Furniture is arranged to create clear sightlines, allowing individuals to easily identify where they are and what is in the room.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261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6C05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</w:p>
        </w:tc>
      </w:tr>
      <w:tr w:rsidR="00D06BE3" w14:paraId="4E661A04" w14:textId="77777777" w:rsidTr="2A06273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D80AE" w14:textId="77777777" w:rsidR="00D06BE3" w:rsidRPr="00071A20" w:rsidRDefault="00B13E3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Includes </w:t>
            </w:r>
            <w:r w:rsidR="000124F2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soft, non-distracting lighting that provides a calming atmosphere and reduces confusion.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652C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056E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</w:p>
        </w:tc>
      </w:tr>
      <w:tr w:rsidR="00D06BE3" w14:paraId="1113A268" w14:textId="77777777" w:rsidTr="2A06273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6854D" w14:textId="77777777" w:rsidR="00D06BE3" w:rsidRPr="00071A20" w:rsidRDefault="000124F2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Includes clear, easy-to-read signage and visual cues to help identify areas for different activities</w:t>
            </w:r>
            <w:r w:rsidR="00B13E30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C43A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BEF00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</w:p>
        </w:tc>
      </w:tr>
      <w:tr w:rsidR="00D06BE3" w:rsidRPr="00071A20" w14:paraId="6E16AEC0" w14:textId="77777777" w:rsidTr="2A06273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D181E" w14:textId="77777777" w:rsidR="00D06BE3" w:rsidRPr="00071A20" w:rsidRDefault="000124F2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Includes clear signage that </w:t>
            </w:r>
            <w:r w:rsidR="00B13E30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explains 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how and where to get help if needed</w:t>
            </w:r>
            <w:r w:rsidR="00B13E30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. F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or example, an information desk or reception area</w:t>
            </w:r>
            <w:r w:rsidR="00B13E30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or a phone number that one can call if assistance is needed</w:t>
            </w:r>
            <w:r w:rsidR="00B13E30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D779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D8B6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7AB65D40" w14:textId="77777777" w:rsidTr="2A06273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D3666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Signage is at eye level</w:t>
            </w:r>
            <w:r w:rsidR="00B13E30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8278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9945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0A001423" w14:textId="77777777" w:rsidTr="2A06273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D2B08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Signage is written in a dark font over a light background</w:t>
            </w:r>
            <w:r w:rsidR="00B13E30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CB0E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0A41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2FCCF262" w14:textId="77777777" w:rsidTr="2A06273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03349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Important signs and buttons have Braille writing as well</w:t>
            </w:r>
            <w:r w:rsidR="00B13E30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F3C5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12B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35E67FA3" w14:textId="77777777" w:rsidTr="2A06273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8EBA7" w14:textId="1D5BDD40" w:rsidR="00D06BE3" w:rsidRPr="00071A20" w:rsidRDefault="00A30565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For clarity and safety, d</w:t>
            </w:r>
            <w:r w:rsidR="000124F2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ifferent surfaces have contrasting colors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="000124F2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 such as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 between the </w:t>
            </w:r>
            <w:r w:rsidR="000124F2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door</w:t>
            </w:r>
            <w:r w:rsidR="00B13E30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="000124F2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and </w:t>
            </w:r>
            <w:r w:rsidR="000124F2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wall</w:t>
            </w:r>
            <w:r w:rsidR="00B13E30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 and </w:t>
            </w:r>
            <w:r w:rsidRPr="001211BD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between the </w:t>
            </w:r>
            <w:r w:rsidR="000124F2" w:rsidRPr="001211BD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wall</w:t>
            </w:r>
            <w:r w:rsidRPr="001211BD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 and </w:t>
            </w:r>
            <w:r w:rsidR="000124F2" w:rsidRPr="001211BD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floor</w:t>
            </w:r>
            <w:r w:rsidRPr="001211BD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6DB82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1DC56" w14:textId="20234CD2" w:rsidR="00D06BE3" w:rsidRPr="00071A20" w:rsidRDefault="00D06BE3" w:rsidP="2A06273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06BE3" w:rsidRPr="00071A20" w14:paraId="17537FC0" w14:textId="77777777" w:rsidTr="2A06273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C5ABD" w14:textId="77777777" w:rsidR="00D06BE3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The space is designed with easily identifiable and consistent visual markers</w:t>
            </w:r>
            <w:r w:rsidR="0088568B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, signage,</w:t>
            </w: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 or symbols</w:t>
            </w:r>
            <w:r w:rsidR="0088568B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.</w:t>
            </w:r>
          </w:p>
          <w:p w14:paraId="5997CC1D" w14:textId="77777777" w:rsidR="00BB1269" w:rsidRDefault="00BB1269" w:rsidP="00BB1269">
            <w:pPr>
              <w:widowControl w:val="0"/>
              <w:spacing w:line="240" w:lineRule="auto"/>
              <w:ind w:left="720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  <w:p w14:paraId="110FFD37" w14:textId="77777777" w:rsidR="00BB1269" w:rsidRPr="00071A20" w:rsidRDefault="00BB1269" w:rsidP="00BB1269">
            <w:pPr>
              <w:widowControl w:val="0"/>
              <w:spacing w:line="240" w:lineRule="auto"/>
              <w:ind w:left="720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99379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F23F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7BF9300C" w14:textId="77777777" w:rsidTr="2A06273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DA08D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The space is free of strong odors or overwhelming fragrances that may cause confusion or agitation.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2F646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6F91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07EDFEB3" w14:textId="77777777" w:rsidTr="2A06273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D47B5" w14:textId="77777777" w:rsidR="00D06BE3" w:rsidRPr="00071A20" w:rsidRDefault="0088568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Includes </w:t>
            </w:r>
            <w:r w:rsidR="000124F2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distinct zones for various activities</w:t>
            </w: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, e.g., </w:t>
            </w:r>
            <w:r w:rsidR="000124F2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a reading area, a game area, a kitchen</w:t>
            </w: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, etc.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DCEAD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E253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123B0E0A" w14:textId="77777777" w:rsidTr="2A06273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9BFB3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Is spacious and free of clutter with wide enough pathways (at least 5 feet) to accommodate mobility aids such as walkers and wheelchairs.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E523C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6223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0AC2D20D" w14:textId="77777777" w:rsidTr="2A06273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E100D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There are </w:t>
            </w:r>
            <w:r w:rsidRPr="00071A20">
              <w:rPr>
                <w:rFonts w:ascii="Corbel" w:eastAsia="Times New Roman" w:hAnsi="Corbel" w:cs="Times New Roman"/>
                <w:b/>
                <w:bCs/>
                <w:i/>
                <w:sz w:val="24"/>
                <w:szCs w:val="24"/>
              </w:rPr>
              <w:t xml:space="preserve">enough </w:t>
            </w: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seating areas where individuals can take breaks if needed. These seating areas are comfortable, accessible to wheelchair users, and have backs and armrests that promote independence in sitting/standing.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47A01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CB0F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35051AD3" w14:textId="77777777" w:rsidTr="2A06273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B5CBE" w14:textId="77777777" w:rsidR="00D06BE3" w:rsidRPr="00071A20" w:rsidRDefault="000124F2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Features clocks and calendars with clear markings to assist in keeping track of time and date.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9315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F28F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5653C948" w14:textId="77777777" w:rsidTr="2A06273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EC3B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There is a map of the </w:t>
            </w:r>
            <w:r w:rsidR="00BB0E6F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building </w:t>
            </w: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available in a visible place</w:t>
            </w:r>
            <w:r w:rsidR="00BB0E6F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 that </w:t>
            </w: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includ</w:t>
            </w:r>
            <w:r w:rsidR="00BB0E6F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es </w:t>
            </w: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a “you are here” </w:t>
            </w:r>
            <w:r w:rsidR="00BB0E6F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indicator.</w:t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B9E20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9E56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1FCDD2DC" w14:textId="77777777" w:rsidTr="2A062737"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018F" w14:textId="77777777" w:rsidR="00D06BE3" w:rsidRPr="00071A20" w:rsidRDefault="00BB0E6F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0124F2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ncludes educational signage intended to encourage both visitors and employees to stay patient, considerate, and courteous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0124F2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vertAlign w:val="superscript"/>
                <w:lang w:val="en-US"/>
              </w:rPr>
              <w:footnoteReference w:id="1"/>
            </w:r>
            <w:r w:rsidR="000124F2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71BC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5D23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</w:tbl>
    <w:p w14:paraId="738610EB" w14:textId="77777777" w:rsidR="00071A20" w:rsidRDefault="00071A2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Style w:val="a1"/>
        <w:tblW w:w="971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00"/>
        <w:gridCol w:w="1100"/>
        <w:gridCol w:w="3310"/>
      </w:tblGrid>
      <w:tr w:rsidR="00D06BE3" w:rsidRPr="00071A20" w14:paraId="019E38B2" w14:textId="77777777" w:rsidTr="52BF169F">
        <w:trPr>
          <w:trHeight w:val="500"/>
        </w:trPr>
        <w:tc>
          <w:tcPr>
            <w:tcW w:w="5300" w:type="dxa"/>
            <w:shd w:val="clear" w:color="auto" w:fill="EED18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71486" w14:textId="77777777" w:rsidR="00D06BE3" w:rsidRPr="00071A20" w:rsidRDefault="0057339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</w:rPr>
            </w:pPr>
            <w:r w:rsidRPr="00071A20">
              <w:rPr>
                <w:rFonts w:ascii="Corbel" w:eastAsia="Times New Roman" w:hAnsi="Corbel" w:cs="Times New Roman"/>
                <w:b/>
                <w:sz w:val="28"/>
                <w:szCs w:val="28"/>
              </w:rPr>
              <w:t>Rest</w:t>
            </w:r>
            <w:r w:rsidR="000124F2" w:rsidRPr="00071A20">
              <w:rPr>
                <w:rFonts w:ascii="Corbel" w:eastAsia="Times New Roman" w:hAnsi="Corbel" w:cs="Times New Roman"/>
                <w:b/>
                <w:sz w:val="28"/>
                <w:szCs w:val="28"/>
              </w:rPr>
              <w:t xml:space="preserve">room </w:t>
            </w:r>
          </w:p>
        </w:tc>
        <w:tc>
          <w:tcPr>
            <w:tcW w:w="1100" w:type="dxa"/>
            <w:shd w:val="clear" w:color="auto" w:fill="EED18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206FE" w14:textId="77777777" w:rsidR="00D06BE3" w:rsidRPr="00071A20" w:rsidRDefault="000124F2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</w:rPr>
            </w:pPr>
            <w:r w:rsidRPr="00071A20">
              <w:rPr>
                <w:rFonts w:ascii="Corbel" w:eastAsia="Times New Roman" w:hAnsi="Corbel" w:cs="Times New Roman"/>
                <w:b/>
                <w:sz w:val="28"/>
                <w:szCs w:val="28"/>
              </w:rPr>
              <w:t>Yes/No</w:t>
            </w:r>
          </w:p>
        </w:tc>
        <w:tc>
          <w:tcPr>
            <w:tcW w:w="3310" w:type="dxa"/>
            <w:shd w:val="clear" w:color="auto" w:fill="EED18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94ECF" w14:textId="77777777" w:rsidR="00D06BE3" w:rsidRPr="00071A20" w:rsidRDefault="000124F2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  <w:highlight w:val="cyan"/>
              </w:rPr>
            </w:pPr>
            <w:r w:rsidRPr="00071A20">
              <w:rPr>
                <w:rFonts w:ascii="Corbel" w:eastAsia="Times New Roman" w:hAnsi="Corbel" w:cs="Times New Roman"/>
                <w:b/>
                <w:sz w:val="28"/>
                <w:szCs w:val="28"/>
              </w:rPr>
              <w:t xml:space="preserve">Comments: </w:t>
            </w:r>
          </w:p>
        </w:tc>
      </w:tr>
      <w:tr w:rsidR="00D06BE3" w:rsidRPr="00071A20" w14:paraId="67AC00F8" w14:textId="77777777" w:rsidTr="52BF169F">
        <w:tc>
          <w:tcPr>
            <w:tcW w:w="5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F17B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Lighting is bright, even, and free of glare, ensuring visibility without creating shadows or high contrasts.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05D2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29E8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36B648E3" w14:textId="77777777" w:rsidTr="52BF169F">
        <w:tc>
          <w:tcPr>
            <w:tcW w:w="5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B7B26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Has space to allow for safe movement and maneuvering, especially for individuals using mobility aids (e.g., wheelchairs, walkers).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4B86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F5F2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5E6B992D" w14:textId="77777777" w:rsidTr="52BF169F">
        <w:tc>
          <w:tcPr>
            <w:tcW w:w="5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B71C4" w14:textId="77777777" w:rsidR="00D06BE3" w:rsidRPr="00071A20" w:rsidRDefault="000124F2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Ideally, there is a </w:t>
            </w:r>
            <w:proofErr w:type="gramStart"/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gender neutral</w:t>
            </w:r>
            <w:proofErr w:type="gramEnd"/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73397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rest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room that is single-stall and spacious enough for caregivers of the opposite gender to assist.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0AD66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9076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14807527" w14:textId="77777777" w:rsidTr="52BF169F">
        <w:tc>
          <w:tcPr>
            <w:tcW w:w="5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09820" w14:textId="77777777" w:rsidR="00D06BE3" w:rsidRPr="00071A20" w:rsidRDefault="00BB0E6F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The s</w:t>
            </w:r>
            <w:r w:rsidR="000124F2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pace allows 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a visitor with a </w:t>
            </w:r>
            <w:r w:rsidR="000124F2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caregiver to move comfortably side by side </w:t>
            </w:r>
            <w:r w:rsidR="003A472F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so that </w:t>
            </w:r>
            <w:r w:rsidR="000124F2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assistance </w:t>
            </w:r>
            <w:r w:rsidR="003A472F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can be safely provided.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226A1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D93B2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2F06D1B9" w14:textId="77777777" w:rsidTr="52BF169F">
        <w:tc>
          <w:tcPr>
            <w:tcW w:w="5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1D04" w14:textId="77777777" w:rsidR="00D06BE3" w:rsidRPr="00071A20" w:rsidRDefault="000124F2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Is separated from common areas by a clear visual or physical barrier (e.g., walls, partitions, clear signage).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4B5B7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4FF1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490F997E" w14:textId="77777777" w:rsidTr="52BF169F">
        <w:tc>
          <w:tcPr>
            <w:tcW w:w="5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38219" w14:textId="77777777" w:rsidR="00D06BE3" w:rsidRPr="00071A20" w:rsidRDefault="000124F2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Has intuitive signage or visual cues that assist individuals in </w:t>
            </w:r>
            <w:proofErr w:type="gramStart"/>
            <w:r w:rsidR="003A472F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fining</w:t>
            </w:r>
            <w:proofErr w:type="gramEnd"/>
            <w:r w:rsidR="003A472F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 and 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identifying </w:t>
            </w:r>
            <w:r w:rsidR="003A472F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it as a </w:t>
            </w:r>
            <w:r w:rsidR="00573397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rest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room</w:t>
            </w:r>
            <w:r w:rsidR="003A472F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F0D7D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F1B3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5DABFAC2" w14:textId="77777777" w:rsidTr="52BF169F">
        <w:tc>
          <w:tcPr>
            <w:tcW w:w="5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300D4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Has easily identifiable, high-contrast elements (e.g., door handles, faucet knobs) that are easy to recognize and use.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2C34E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A4E5D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4DD704AD" w14:textId="77777777" w:rsidTr="52BF169F">
        <w:tc>
          <w:tcPr>
            <w:tcW w:w="5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80C47" w14:textId="77777777" w:rsidR="00D06BE3" w:rsidRPr="00071A20" w:rsidRDefault="008946F9" w:rsidP="008946F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For safety and clarity, d</w:t>
            </w:r>
            <w:r w:rsidR="000124F2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ifferent surfaces have contrasting colors</w:t>
            </w:r>
            <w:r w:rsidR="00A30565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,</w:t>
            </w:r>
            <w:r w:rsidR="000124F2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 such as </w:t>
            </w:r>
            <w:r w:rsidR="00A30565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between the </w:t>
            </w:r>
            <w:r w:rsidR="00573397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rest</w:t>
            </w: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room’s </w:t>
            </w:r>
            <w:r w:rsidR="00A30565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entrance</w:t>
            </w:r>
            <w:r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 a</w:t>
            </w:r>
            <w:r w:rsidR="00A30565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nd </w:t>
            </w:r>
            <w:r w:rsidR="000124F2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wall, </w:t>
            </w:r>
            <w:r w:rsidR="00A30565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between </w:t>
            </w:r>
            <w:proofErr w:type="gramStart"/>
            <w:r w:rsidR="00A30565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the </w:t>
            </w:r>
            <w:r w:rsidR="00573397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rest</w:t>
            </w:r>
            <w:proofErr w:type="gramEnd"/>
            <w:r w:rsidR="00573397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 rest</w:t>
            </w:r>
            <w:r w:rsidR="00A30565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room’s </w:t>
            </w:r>
            <w:r w:rsidR="000124F2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walls </w:t>
            </w:r>
            <w:r w:rsidR="00A30565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and </w:t>
            </w:r>
            <w:r w:rsidR="000124F2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floor, </w:t>
            </w:r>
            <w:r w:rsidR="003A472F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and </w:t>
            </w:r>
            <w:r w:rsidR="00A30565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between the </w:t>
            </w:r>
            <w:r w:rsidR="000124F2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walls </w:t>
            </w:r>
            <w:r w:rsidR="00A30565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and </w:t>
            </w:r>
            <w:r w:rsidR="000124F2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stalls, sinks, </w:t>
            </w:r>
            <w:r w:rsidR="003A472F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and </w:t>
            </w:r>
            <w:r w:rsidR="000124F2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toilets</w:t>
            </w:r>
            <w:r w:rsidR="003A472F" w:rsidRPr="00071A20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19836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FEF7D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008591E7" w14:textId="77777777" w:rsidTr="52BF169F">
        <w:tc>
          <w:tcPr>
            <w:tcW w:w="5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27B6" w14:textId="07D434E9" w:rsidR="00D06BE3" w:rsidRDefault="000124F2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52BF169F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Equipped with an accessible toilet</w:t>
            </w:r>
            <w:r w:rsidR="003A472F" w:rsidRPr="52BF169F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, accessible </w:t>
            </w:r>
            <w:r w:rsidRPr="52BF169F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grab bars, and a help button in case of an emergency.</w:t>
            </w:r>
          </w:p>
          <w:p w14:paraId="7194DBDC" w14:textId="77777777" w:rsidR="00BB1269" w:rsidRPr="00071A20" w:rsidRDefault="00BB1269" w:rsidP="00BB1269">
            <w:pPr>
              <w:widowControl w:val="0"/>
              <w:spacing w:line="240" w:lineRule="auto"/>
              <w:ind w:left="720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D0D3C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245A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05FDC650" w14:textId="77777777" w:rsidTr="52BF169F">
        <w:tc>
          <w:tcPr>
            <w:tcW w:w="5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AFE41" w14:textId="77777777" w:rsidR="00D06BE3" w:rsidRPr="00071A20" w:rsidRDefault="000124F2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Has a visible </w:t>
            </w:r>
            <w:r w:rsidR="003A472F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automatic 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access button located in front of the door</w:t>
            </w:r>
            <w:r w:rsidR="003A472F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 for 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easy entry</w:t>
            </w:r>
            <w:r w:rsidR="003A472F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1BE67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B5B0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  <w:tr w:rsidR="00D06BE3" w:rsidRPr="00071A20" w14:paraId="4BA322D1" w14:textId="77777777" w:rsidTr="52BF169F">
        <w:tc>
          <w:tcPr>
            <w:tcW w:w="5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0C5E9" w14:textId="77777777" w:rsidR="00D06BE3" w:rsidRPr="00071A20" w:rsidRDefault="000124F2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Toilets are equipped with a simple, easy-to-use flush mechanism, such as </w:t>
            </w:r>
            <w:r w:rsidR="003A472F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automatic flushing, or 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a large, brightly colored button</w:t>
            </w:r>
            <w:r w:rsidR="003A472F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 that 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requir</w:t>
            </w:r>
            <w:r w:rsidR="003A472F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es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 minimal strength or effort to operate</w:t>
            </w:r>
            <w:r w:rsidR="003A472F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7AA69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6D064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2"/>
        <w:tblpPr w:leftFromText="180" w:rightFromText="180" w:topFromText="180" w:bottomFromText="180" w:vertAnchor="text" w:horzAnchor="margin" w:tblpX="-110" w:tblpY="754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00"/>
        <w:gridCol w:w="1120"/>
        <w:gridCol w:w="2390"/>
      </w:tblGrid>
      <w:tr w:rsidR="006C7327" w:rsidRPr="00071A20" w14:paraId="54F0B4BC" w14:textId="77777777" w:rsidTr="2A062737">
        <w:trPr>
          <w:trHeight w:val="500"/>
        </w:trPr>
        <w:tc>
          <w:tcPr>
            <w:tcW w:w="6200" w:type="dxa"/>
            <w:shd w:val="clear" w:color="auto" w:fill="DDADFF"/>
          </w:tcPr>
          <w:p w14:paraId="002C01B0" w14:textId="77777777" w:rsidR="006C7327" w:rsidRPr="00071A20" w:rsidRDefault="006C7327" w:rsidP="006C732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</w:rPr>
            </w:pPr>
            <w:r w:rsidRPr="00071A20">
              <w:rPr>
                <w:rFonts w:ascii="Corbel" w:eastAsia="Times New Roman" w:hAnsi="Corbel" w:cs="Times New Roman"/>
                <w:b/>
                <w:sz w:val="28"/>
                <w:szCs w:val="28"/>
              </w:rPr>
              <w:t xml:space="preserve">Elevator </w:t>
            </w:r>
          </w:p>
        </w:tc>
        <w:tc>
          <w:tcPr>
            <w:tcW w:w="1120" w:type="dxa"/>
            <w:shd w:val="clear" w:color="auto" w:fill="DDADFF"/>
          </w:tcPr>
          <w:p w14:paraId="21595319" w14:textId="77777777" w:rsidR="006C7327" w:rsidRPr="00071A20" w:rsidRDefault="006C7327" w:rsidP="006C732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</w:rPr>
            </w:pPr>
            <w:r w:rsidRPr="00071A20">
              <w:rPr>
                <w:rFonts w:ascii="Corbel" w:eastAsia="Times New Roman" w:hAnsi="Corbel" w:cs="Times New Roman"/>
                <w:b/>
                <w:sz w:val="28"/>
                <w:szCs w:val="28"/>
              </w:rPr>
              <w:t>Yes/No</w:t>
            </w:r>
          </w:p>
        </w:tc>
        <w:tc>
          <w:tcPr>
            <w:tcW w:w="2390" w:type="dxa"/>
            <w:shd w:val="clear" w:color="auto" w:fill="DDADFF"/>
          </w:tcPr>
          <w:p w14:paraId="428A5A29" w14:textId="77777777" w:rsidR="006C7327" w:rsidRPr="00071A20" w:rsidRDefault="006C7327" w:rsidP="006C732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</w:rPr>
            </w:pPr>
            <w:r w:rsidRPr="00071A20">
              <w:rPr>
                <w:rFonts w:ascii="Corbel" w:eastAsia="Times New Roman" w:hAnsi="Corbel" w:cs="Times New Roman"/>
                <w:b/>
                <w:sz w:val="28"/>
                <w:szCs w:val="28"/>
              </w:rPr>
              <w:t xml:space="preserve">Comments: </w:t>
            </w:r>
          </w:p>
        </w:tc>
      </w:tr>
      <w:tr w:rsidR="006C7327" w:rsidRPr="00071A20" w14:paraId="1059879C" w14:textId="77777777" w:rsidTr="2A062737">
        <w:trPr>
          <w:trHeight w:val="455"/>
        </w:trPr>
        <w:tc>
          <w:tcPr>
            <w:tcW w:w="6200" w:type="dxa"/>
          </w:tcPr>
          <w:p w14:paraId="68CE7BE4" w14:textId="77777777" w:rsidR="006C7327" w:rsidRPr="00071A20" w:rsidRDefault="006C7327" w:rsidP="006C732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>Features soft, non-distracting lighting that provides a calming atmosphere and reduces confusion.</w:t>
            </w:r>
          </w:p>
        </w:tc>
        <w:tc>
          <w:tcPr>
            <w:tcW w:w="1120" w:type="dxa"/>
          </w:tcPr>
          <w:p w14:paraId="34FF1C98" w14:textId="77777777" w:rsidR="006C7327" w:rsidRPr="00071A20" w:rsidRDefault="006C7327" w:rsidP="006C732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14:paraId="6D072C0D" w14:textId="77777777" w:rsidR="006C7327" w:rsidRPr="00071A20" w:rsidRDefault="006C7327" w:rsidP="006C732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</w:tr>
      <w:tr w:rsidR="006C7327" w:rsidRPr="00071A20" w14:paraId="4127769E" w14:textId="77777777" w:rsidTr="2A062737">
        <w:trPr>
          <w:trHeight w:val="455"/>
        </w:trPr>
        <w:tc>
          <w:tcPr>
            <w:tcW w:w="6200" w:type="dxa"/>
          </w:tcPr>
          <w:p w14:paraId="339D8ACA" w14:textId="77777777" w:rsidR="006C7327" w:rsidRPr="00071A20" w:rsidRDefault="006C7327" w:rsidP="006C732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>Has sturdy handrails for support during entry, exit, or while in motion, providing stability for individuals with limited mobility.</w:t>
            </w:r>
          </w:p>
        </w:tc>
        <w:tc>
          <w:tcPr>
            <w:tcW w:w="1120" w:type="dxa"/>
          </w:tcPr>
          <w:p w14:paraId="48A21919" w14:textId="77777777" w:rsidR="006C7327" w:rsidRPr="00071A20" w:rsidRDefault="006C7327" w:rsidP="006C732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14:paraId="6BD18F9B" w14:textId="77777777" w:rsidR="006C7327" w:rsidRPr="00071A20" w:rsidRDefault="006C7327" w:rsidP="006C732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</w:tr>
      <w:tr w:rsidR="006C7327" w:rsidRPr="00071A20" w14:paraId="40E5C868" w14:textId="77777777" w:rsidTr="2A062737">
        <w:trPr>
          <w:trHeight w:val="455"/>
        </w:trPr>
        <w:tc>
          <w:tcPr>
            <w:tcW w:w="6200" w:type="dxa"/>
          </w:tcPr>
          <w:p w14:paraId="56B4EA62" w14:textId="77777777" w:rsidR="006C7327" w:rsidRPr="00071A20" w:rsidRDefault="006C7327" w:rsidP="006C732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>Is spacious enough (at least 5 feet in width) to accommodate an individual using a mobility aid (e.g., a wheelchair or walker) and their caregiver.</w:t>
            </w:r>
          </w:p>
        </w:tc>
        <w:tc>
          <w:tcPr>
            <w:tcW w:w="1120" w:type="dxa"/>
          </w:tcPr>
          <w:p w14:paraId="238601FE" w14:textId="77777777" w:rsidR="006C7327" w:rsidRPr="00071A20" w:rsidRDefault="006C7327" w:rsidP="006C732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14:paraId="0F3CABC7" w14:textId="77777777" w:rsidR="006C7327" w:rsidRPr="00071A20" w:rsidRDefault="006C7327" w:rsidP="006C732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</w:tr>
      <w:tr w:rsidR="006C7327" w:rsidRPr="00071A20" w14:paraId="53BD7AC1" w14:textId="77777777" w:rsidTr="2A062737">
        <w:trPr>
          <w:trHeight w:val="455"/>
        </w:trPr>
        <w:tc>
          <w:tcPr>
            <w:tcW w:w="6200" w:type="dxa"/>
          </w:tcPr>
          <w:p w14:paraId="3D13AE16" w14:textId="77777777" w:rsidR="006C7327" w:rsidRPr="00071A20" w:rsidRDefault="006C7327" w:rsidP="006C732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 xml:space="preserve">For clarity and safety, different surfaces are in contrasting colors, </w:t>
            </w:r>
            <w:r w:rsidRPr="00071A20">
              <w:rPr>
                <w:rFonts w:ascii="Corbel" w:hAnsi="Corbel" w:cs="Times New Roman"/>
                <w:b/>
                <w:sz w:val="24"/>
                <w:szCs w:val="24"/>
              </w:rPr>
              <w:t>s</w:t>
            </w:r>
            <w:r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>uch as between the elevator door and wall, between the elevator door and floor, and between the elevator floor and walls.</w:t>
            </w:r>
          </w:p>
        </w:tc>
        <w:tc>
          <w:tcPr>
            <w:tcW w:w="1120" w:type="dxa"/>
          </w:tcPr>
          <w:p w14:paraId="5B08B5D1" w14:textId="77777777" w:rsidR="006C7327" w:rsidRPr="00071A20" w:rsidRDefault="006C7327" w:rsidP="006C732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14:paraId="16DEB4AB" w14:textId="77777777" w:rsidR="006C7327" w:rsidRPr="00071A20" w:rsidRDefault="006C7327" w:rsidP="006C732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</w:tr>
      <w:tr w:rsidR="006C7327" w:rsidRPr="00071A20" w14:paraId="02937BD6" w14:textId="77777777" w:rsidTr="2A062737">
        <w:trPr>
          <w:trHeight w:val="455"/>
        </w:trPr>
        <w:tc>
          <w:tcPr>
            <w:tcW w:w="6200" w:type="dxa"/>
          </w:tcPr>
          <w:p w14:paraId="5E07476F" w14:textId="77777777" w:rsidR="006C7327" w:rsidRPr="00071A20" w:rsidRDefault="006C7327" w:rsidP="006C732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>Includes large, clearly labeled buttons with high-contrast colors, e.g., dark text on light background, to make it easier to see and press the correct button.</w:t>
            </w:r>
          </w:p>
        </w:tc>
        <w:tc>
          <w:tcPr>
            <w:tcW w:w="1120" w:type="dxa"/>
          </w:tcPr>
          <w:p w14:paraId="0AD9C6F4" w14:textId="77777777" w:rsidR="006C7327" w:rsidRPr="00071A20" w:rsidRDefault="006C7327" w:rsidP="006C732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14:paraId="4B1F511A" w14:textId="77777777" w:rsidR="006C7327" w:rsidRPr="00071A20" w:rsidRDefault="006C7327" w:rsidP="006C732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</w:tr>
      <w:tr w:rsidR="006C7327" w:rsidRPr="00071A20" w14:paraId="6F85CCE5" w14:textId="77777777" w:rsidTr="2A062737">
        <w:trPr>
          <w:trHeight w:val="455"/>
        </w:trPr>
        <w:tc>
          <w:tcPr>
            <w:tcW w:w="6200" w:type="dxa"/>
          </w:tcPr>
          <w:p w14:paraId="3DC27F5D" w14:textId="77777777" w:rsidR="006C7327" w:rsidRPr="00071A20" w:rsidRDefault="006C7327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Has large, clearly visible and easy to read floor indicators or numbers that make it easy to identify each floor.</w:t>
            </w:r>
          </w:p>
        </w:tc>
        <w:tc>
          <w:tcPr>
            <w:tcW w:w="1120" w:type="dxa"/>
          </w:tcPr>
          <w:p w14:paraId="65F9C3DC" w14:textId="77777777" w:rsidR="006C7327" w:rsidRPr="00071A20" w:rsidRDefault="006C7327" w:rsidP="006C732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14:paraId="5023141B" w14:textId="77777777" w:rsidR="006C7327" w:rsidRPr="00071A20" w:rsidRDefault="006C7327" w:rsidP="006C732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</w:tr>
      <w:tr w:rsidR="006C7327" w:rsidRPr="00071A20" w14:paraId="3F984721" w14:textId="77777777" w:rsidTr="2A062737">
        <w:trPr>
          <w:trHeight w:val="455"/>
        </w:trPr>
        <w:tc>
          <w:tcPr>
            <w:tcW w:w="6200" w:type="dxa"/>
          </w:tcPr>
          <w:p w14:paraId="5537ADC2" w14:textId="77777777" w:rsidR="006C7327" w:rsidRPr="00071A20" w:rsidRDefault="006C7327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Has tactile buttons with Braille or raised symbols to assist individuals with visual impairments in identifying floors and functions.</w:t>
            </w:r>
          </w:p>
        </w:tc>
        <w:tc>
          <w:tcPr>
            <w:tcW w:w="1120" w:type="dxa"/>
          </w:tcPr>
          <w:p w14:paraId="1F3B1409" w14:textId="77777777" w:rsidR="006C7327" w:rsidRPr="00071A20" w:rsidRDefault="006C7327" w:rsidP="006C732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14:paraId="562C75D1" w14:textId="77777777" w:rsidR="006C7327" w:rsidRPr="00071A20" w:rsidRDefault="006C7327" w:rsidP="006C7327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</w:tr>
    </w:tbl>
    <w:p w14:paraId="664355AD" w14:textId="77777777" w:rsidR="00C01AE3" w:rsidRDefault="00C01AE3"/>
    <w:p w14:paraId="1A965116" w14:textId="77777777" w:rsidR="00C01AE3" w:rsidRDefault="00C01AE3"/>
    <w:p w14:paraId="7DF4E37C" w14:textId="77777777" w:rsidR="00C01AE3" w:rsidRDefault="00C01AE3">
      <w:r>
        <w:br w:type="page"/>
      </w:r>
    </w:p>
    <w:tbl>
      <w:tblPr>
        <w:tblStyle w:val="a3"/>
        <w:tblW w:w="9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1250"/>
        <w:gridCol w:w="3120"/>
      </w:tblGrid>
      <w:tr w:rsidR="00D06BE3" w:rsidRPr="00071A20" w14:paraId="0F1044B9" w14:textId="77777777" w:rsidTr="2A062737">
        <w:trPr>
          <w:trHeight w:val="500"/>
        </w:trPr>
        <w:tc>
          <w:tcPr>
            <w:tcW w:w="5220" w:type="dxa"/>
            <w:shd w:val="clear" w:color="auto" w:fill="9CFF7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EF6E6" w14:textId="77777777" w:rsidR="00D06BE3" w:rsidRPr="00071A20" w:rsidRDefault="000124F2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</w:rPr>
            </w:pPr>
            <w:r w:rsidRPr="00071A20">
              <w:rPr>
                <w:rFonts w:ascii="Corbel" w:eastAsia="Times New Roman" w:hAnsi="Corbel" w:cs="Times New Roman"/>
                <w:b/>
                <w:sz w:val="28"/>
                <w:szCs w:val="28"/>
              </w:rPr>
              <w:t xml:space="preserve">Staircase </w:t>
            </w:r>
          </w:p>
        </w:tc>
        <w:tc>
          <w:tcPr>
            <w:tcW w:w="1250" w:type="dxa"/>
            <w:shd w:val="clear" w:color="auto" w:fill="9CFF7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432F2" w14:textId="77777777" w:rsidR="00D06BE3" w:rsidRPr="00071A20" w:rsidRDefault="000124F2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</w:rPr>
            </w:pPr>
            <w:r w:rsidRPr="00071A20">
              <w:rPr>
                <w:rFonts w:ascii="Corbel" w:eastAsia="Times New Roman" w:hAnsi="Corbel" w:cs="Times New Roman"/>
                <w:b/>
                <w:sz w:val="28"/>
                <w:szCs w:val="28"/>
              </w:rPr>
              <w:t>Yes/No</w:t>
            </w:r>
          </w:p>
        </w:tc>
        <w:tc>
          <w:tcPr>
            <w:tcW w:w="3120" w:type="dxa"/>
            <w:shd w:val="clear" w:color="auto" w:fill="9CFF7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ECE51" w14:textId="77777777" w:rsidR="00D06BE3" w:rsidRPr="00071A20" w:rsidRDefault="000124F2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</w:rPr>
            </w:pPr>
            <w:r w:rsidRPr="00071A20">
              <w:rPr>
                <w:rFonts w:ascii="Corbel" w:eastAsia="Times New Roman" w:hAnsi="Corbel" w:cs="Times New Roman"/>
                <w:b/>
                <w:sz w:val="28"/>
                <w:szCs w:val="28"/>
              </w:rPr>
              <w:t xml:space="preserve">Comments: </w:t>
            </w:r>
          </w:p>
        </w:tc>
      </w:tr>
      <w:tr w:rsidR="00D06BE3" w:rsidRPr="00071A20" w14:paraId="62985903" w14:textId="77777777" w:rsidTr="2A062737">
        <w:trPr>
          <w:trHeight w:val="455"/>
        </w:trPr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CA931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 xml:space="preserve">Is free from </w:t>
            </w:r>
            <w:r w:rsidR="00C66394"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 xml:space="preserve">tripping hazards </w:t>
            </w:r>
            <w:r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>such as loose rugs or debris.</w:t>
            </w:r>
          </w:p>
        </w:tc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B30F8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6542E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</w:tr>
      <w:tr w:rsidR="00D06BE3" w:rsidRPr="00071A20" w14:paraId="23586857" w14:textId="77777777" w:rsidTr="2A062737">
        <w:trPr>
          <w:trHeight w:val="455"/>
        </w:trPr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C4F33" w14:textId="77777777" w:rsidR="00D06BE3" w:rsidRPr="00071A20" w:rsidRDefault="000124F2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Consistent, easy-to-navigate layout with clear visual markers</w:t>
            </w:r>
            <w:r w:rsidR="00C66394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e.g., signs indicating floor</w:t>
            </w:r>
            <w:r w:rsidR="00C66394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 numbers, 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or room names.</w:t>
            </w:r>
          </w:p>
        </w:tc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1E394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B00AE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</w:tr>
      <w:tr w:rsidR="00D06BE3" w:rsidRPr="00071A20" w14:paraId="23C3A62A" w14:textId="77777777" w:rsidTr="2A062737">
        <w:trPr>
          <w:trHeight w:val="455"/>
        </w:trPr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57F80" w14:textId="77777777" w:rsidR="00D06BE3" w:rsidRPr="00071A20" w:rsidRDefault="000124F2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Lighting is consistent along the entire staircase, with additional lighting at the top and bottom to reduce confusion and provide a clear visual path.</w:t>
            </w:r>
          </w:p>
        </w:tc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6D796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831B3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</w:tr>
      <w:tr w:rsidR="00D06BE3" w:rsidRPr="00071A20" w14:paraId="5A33235E" w14:textId="77777777" w:rsidTr="2A062737">
        <w:trPr>
          <w:trHeight w:val="455"/>
        </w:trPr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F71C0" w14:textId="77777777" w:rsidR="00D06BE3" w:rsidRPr="00071A20" w:rsidRDefault="000E166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>For clarity and safety, d</w:t>
            </w:r>
            <w:r w:rsidR="000124F2"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>ifferent surfaces have contrasting colors</w:t>
            </w:r>
            <w:r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>, for example between the tread (the flat surface you step on) and the riser (the vertical surface between steps).</w:t>
            </w:r>
          </w:p>
        </w:tc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1D2A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6E5D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</w:tr>
      <w:tr w:rsidR="00D06BE3" w:rsidRPr="00071A20" w14:paraId="062400FE" w14:textId="77777777" w:rsidTr="2A062737">
        <w:trPr>
          <w:trHeight w:val="455"/>
        </w:trPr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8A688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>Has a consistent, non-slip surface with visible, tactile markings on the edges.</w:t>
            </w:r>
          </w:p>
        </w:tc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403A5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31CDC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</w:tr>
      <w:tr w:rsidR="00D06BE3" w:rsidRPr="00071A20" w14:paraId="58EEE185" w14:textId="77777777" w:rsidTr="2A062737">
        <w:trPr>
          <w:trHeight w:val="455"/>
        </w:trPr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A752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>Equipped with handrails that are easy to grip</w:t>
            </w:r>
            <w:r w:rsidR="00C66394"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 xml:space="preserve"> and </w:t>
            </w:r>
            <w:r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>made from non-slip materials, ensur</w:t>
            </w:r>
            <w:r w:rsidR="00C66394"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>ing</w:t>
            </w:r>
            <w:r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 xml:space="preserve"> stability while ascending or descending.</w:t>
            </w:r>
          </w:p>
        </w:tc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98E2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87F21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</w:tr>
      <w:tr w:rsidR="00D06BE3" w:rsidRPr="00071A20" w14:paraId="5E021C69" w14:textId="77777777" w:rsidTr="2A062737">
        <w:trPr>
          <w:trHeight w:val="455"/>
        </w:trPr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DDA0" w14:textId="77777777" w:rsidR="00D06BE3" w:rsidRPr="00071A20" w:rsidRDefault="000124F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  <w:r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>Includes bright, welcoming colors and visual cues</w:t>
            </w:r>
            <w:r w:rsidR="00C66394"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 xml:space="preserve">, </w:t>
            </w:r>
            <w:r w:rsidRPr="00071A20">
              <w:rPr>
                <w:rFonts w:ascii="Corbel" w:eastAsia="Times New Roman" w:hAnsi="Corbel" w:cs="Times New Roman"/>
                <w:b/>
                <w:sz w:val="24"/>
                <w:szCs w:val="24"/>
              </w:rPr>
              <w:t>e.g., pictures or symbols that create a comforting and familiar environment.</w:t>
            </w:r>
          </w:p>
        </w:tc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3A62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BA73E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</w:tr>
    </w:tbl>
    <w:p w14:paraId="34B3F2EB" w14:textId="77777777" w:rsidR="00D06BE3" w:rsidRPr="00071A20" w:rsidRDefault="006C7327">
      <w:pPr>
        <w:rPr>
          <w:rFonts w:ascii="Corbel" w:eastAsia="Times New Roman" w:hAnsi="Corbel" w:cs="Times New Roman"/>
          <w:b/>
          <w:sz w:val="24"/>
          <w:szCs w:val="24"/>
        </w:rPr>
      </w:pPr>
      <w:r>
        <w:rPr>
          <w:rFonts w:ascii="Corbel" w:eastAsia="Times New Roman" w:hAnsi="Corbel" w:cs="Times New Roman"/>
          <w:b/>
          <w:sz w:val="24"/>
          <w:szCs w:val="24"/>
        </w:rPr>
        <w:br w:type="page"/>
      </w: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1250"/>
        <w:gridCol w:w="2890"/>
      </w:tblGrid>
      <w:tr w:rsidR="00D06BE3" w:rsidRPr="00071A20" w14:paraId="0DD7FB64" w14:textId="77777777" w:rsidTr="2A062737">
        <w:trPr>
          <w:trHeight w:val="500"/>
        </w:trPr>
        <w:tc>
          <w:tcPr>
            <w:tcW w:w="5220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56E04" w14:textId="77777777" w:rsidR="00D06BE3" w:rsidRPr="007330B7" w:rsidRDefault="000124F2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</w:rPr>
            </w:pPr>
            <w:r w:rsidRPr="007330B7">
              <w:rPr>
                <w:rFonts w:ascii="Corbel" w:eastAsia="Times New Roman" w:hAnsi="Corbel" w:cs="Times New Roman"/>
                <w:b/>
                <w:sz w:val="28"/>
                <w:szCs w:val="28"/>
              </w:rPr>
              <w:t xml:space="preserve">Equipment </w:t>
            </w:r>
          </w:p>
        </w:tc>
        <w:tc>
          <w:tcPr>
            <w:tcW w:w="1250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9DB9" w14:textId="77777777" w:rsidR="00D06BE3" w:rsidRPr="007330B7" w:rsidRDefault="000124F2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</w:rPr>
            </w:pPr>
            <w:r w:rsidRPr="007330B7">
              <w:rPr>
                <w:rFonts w:ascii="Corbel" w:eastAsia="Times New Roman" w:hAnsi="Corbel" w:cs="Times New Roman"/>
                <w:b/>
                <w:sz w:val="28"/>
                <w:szCs w:val="28"/>
              </w:rPr>
              <w:t>Yes/No</w:t>
            </w:r>
          </w:p>
        </w:tc>
        <w:tc>
          <w:tcPr>
            <w:tcW w:w="2890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589C4" w14:textId="77777777" w:rsidR="00D06BE3" w:rsidRPr="007330B7" w:rsidRDefault="000124F2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</w:rPr>
            </w:pPr>
            <w:r w:rsidRPr="007330B7">
              <w:rPr>
                <w:rFonts w:ascii="Corbel" w:eastAsia="Times New Roman" w:hAnsi="Corbel" w:cs="Times New Roman"/>
                <w:b/>
                <w:sz w:val="28"/>
                <w:szCs w:val="28"/>
              </w:rPr>
              <w:t xml:space="preserve">Comments: </w:t>
            </w:r>
          </w:p>
        </w:tc>
      </w:tr>
      <w:tr w:rsidR="00D06BE3" w:rsidRPr="00071A20" w14:paraId="044D5263" w14:textId="77777777" w:rsidTr="2A062737">
        <w:trPr>
          <w:trHeight w:val="455"/>
        </w:trPr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2780" w14:textId="77777777" w:rsidR="00D06BE3" w:rsidRPr="00071A20" w:rsidRDefault="000124F2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Cleaning products, especially those that are toxic, are stored in clearly marked containers with distinct warning labels</w:t>
            </w:r>
            <w:r w:rsidR="00C66394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e.g., "Do </w:t>
            </w:r>
            <w:r w:rsidR="00C66394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ot </w:t>
            </w:r>
            <w:r w:rsidR="00C66394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ngest" or "Toxic</w:t>
            </w:r>
            <w:r w:rsidR="00C66394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”, 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and easily understandable icons. Labels are written in simple language and large fonts.</w:t>
            </w:r>
          </w:p>
        </w:tc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F5C7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020A7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</w:tr>
      <w:tr w:rsidR="00D06BE3" w:rsidRPr="00071A20" w14:paraId="2664EC57" w14:textId="77777777" w:rsidTr="2A062737">
        <w:trPr>
          <w:trHeight w:val="455"/>
        </w:trPr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55B6F" w14:textId="77777777" w:rsidR="00D06BE3" w:rsidRPr="00071A20" w:rsidRDefault="000124F2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The water fountain is installed at an accessible height and has easy-to-press buttons for individuals with limited mobility or those using wheelchairs. Also, it doesn’t require uncomfortable bending or any other unconventional body posture  </w:t>
            </w:r>
          </w:p>
        </w:tc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B270A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04CB7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</w:tr>
      <w:tr w:rsidR="00D06BE3" w:rsidRPr="00071A20" w14:paraId="62AF8F51" w14:textId="77777777" w:rsidTr="2A062737">
        <w:trPr>
          <w:trHeight w:val="455"/>
        </w:trPr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9D64A" w14:textId="77777777" w:rsidR="00D06BE3" w:rsidRPr="00071A20" w:rsidRDefault="000124F2" w:rsidP="2A06273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Coffee machines and similar appliances are clearly labeled with color-coded instructions</w:t>
            </w:r>
            <w:r w:rsidR="0079053B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 e.g., red for hot, blue for cold</w:t>
            </w:r>
            <w:r w:rsidR="0079053B"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to indicate temperature, reducing the risk of burns or confusion.</w:t>
            </w:r>
          </w:p>
        </w:tc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1CD3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F701D" w14:textId="77777777" w:rsidR="00D06BE3" w:rsidRPr="00071A20" w:rsidRDefault="00D06BE3">
            <w:pPr>
              <w:widowControl w:val="0"/>
              <w:spacing w:line="240" w:lineRule="auto"/>
              <w:rPr>
                <w:rFonts w:ascii="Corbel" w:eastAsia="Times New Roman" w:hAnsi="Corbel" w:cs="Times New Roman"/>
                <w:b/>
                <w:sz w:val="24"/>
                <w:szCs w:val="24"/>
              </w:rPr>
            </w:pPr>
          </w:p>
        </w:tc>
      </w:tr>
    </w:tbl>
    <w:p w14:paraId="03EFCA41" w14:textId="77777777" w:rsidR="006C7327" w:rsidRDefault="006C7327">
      <w:r>
        <w:br w:type="page"/>
      </w:r>
    </w:p>
    <w:p w14:paraId="5FC9DD56" w14:textId="77777777" w:rsidR="00D06BE3" w:rsidRPr="007330B7" w:rsidRDefault="000124F2">
      <w:pPr>
        <w:spacing w:after="200"/>
        <w:rPr>
          <w:rFonts w:ascii="Corbel" w:eastAsia="Times New Roman" w:hAnsi="Corbel" w:cs="Times New Roman"/>
          <w:sz w:val="24"/>
          <w:szCs w:val="24"/>
        </w:rPr>
      </w:pPr>
      <w:r w:rsidRPr="007330B7">
        <w:rPr>
          <w:rFonts w:ascii="Corbel" w:eastAsia="Times New Roman" w:hAnsi="Corbel" w:cs="Times New Roman"/>
          <w:b/>
          <w:sz w:val="28"/>
          <w:szCs w:val="28"/>
        </w:rPr>
        <w:t>Summary</w:t>
      </w:r>
      <w:r w:rsidR="007330B7">
        <w:rPr>
          <w:rFonts w:ascii="Corbel" w:eastAsia="Times New Roman" w:hAnsi="Corbel" w:cs="Times New Roman"/>
          <w:b/>
          <w:sz w:val="28"/>
          <w:szCs w:val="28"/>
        </w:rPr>
        <w:t>:</w:t>
      </w:r>
    </w:p>
    <w:p w14:paraId="21581937" w14:textId="77777777" w:rsidR="00D06BE3" w:rsidRPr="007330B7" w:rsidRDefault="000124F2" w:rsidP="2A062737">
      <w:pPr>
        <w:spacing w:line="360" w:lineRule="auto"/>
        <w:jc w:val="both"/>
        <w:rPr>
          <w:rFonts w:ascii="Corbel" w:eastAsia="Times New Roman" w:hAnsi="Corbel" w:cs="Times New Roman"/>
          <w:b/>
          <w:bCs/>
          <w:sz w:val="24"/>
          <w:szCs w:val="24"/>
          <w:lang w:val="en-US"/>
        </w:rPr>
      </w:pP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Below you will find several subjective, scale-based questions which we hope will serve as a reference and conversation point for the overall assessment of different qualities of </w:t>
      </w:r>
      <w:proofErr w:type="gramStart"/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the space</w:t>
      </w:r>
      <w:proofErr w:type="gramEnd"/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being assessed. Please circle or indicate the number that best describes each quality according to your subjective experience. </w:t>
      </w:r>
    </w:p>
    <w:p w14:paraId="5F96A722" w14:textId="77777777" w:rsidR="00D06BE3" w:rsidRDefault="00D06BE3">
      <w:pPr>
        <w:spacing w:line="240" w:lineRule="auto"/>
      </w:pPr>
    </w:p>
    <w:tbl>
      <w:tblPr>
        <w:tblStyle w:val="a5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D06BE3" w:rsidRPr="007330B7" w14:paraId="6D1793F2" w14:textId="77777777">
        <w:trPr>
          <w:trHeight w:val="420"/>
        </w:trPr>
        <w:tc>
          <w:tcPr>
            <w:tcW w:w="936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A49D4" w14:textId="77777777" w:rsidR="00D06BE3" w:rsidRPr="007330B7" w:rsidRDefault="000124F2" w:rsidP="007330B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525" w:hanging="270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color w:val="1F497D" w:themeColor="text2"/>
                <w:sz w:val="24"/>
                <w:szCs w:val="24"/>
              </w:rPr>
              <w:t>From your overall impression - how would you rate the physical accessibility of the space?</w:t>
            </w:r>
          </w:p>
        </w:tc>
      </w:tr>
      <w:tr w:rsidR="00D06BE3" w:rsidRPr="007330B7" w14:paraId="4F8BBF77" w14:textId="77777777">
        <w:trPr>
          <w:trHeight w:val="298"/>
        </w:trPr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41BE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1</w:t>
            </w:r>
          </w:p>
          <w:p w14:paraId="2838D9D9" w14:textId="77777777" w:rsidR="00D06BE3" w:rsidRPr="007330B7" w:rsidRDefault="000124F2" w:rsidP="007330B7">
            <w:pPr>
              <w:widowControl w:val="0"/>
              <w:spacing w:line="192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poorly </w:t>
            </w:r>
          </w:p>
          <w:p w14:paraId="435ADD00" w14:textId="77777777" w:rsidR="00D06BE3" w:rsidRPr="007330B7" w:rsidRDefault="000124F2" w:rsidP="007330B7">
            <w:pPr>
              <w:widowControl w:val="0"/>
              <w:spacing w:line="192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accessible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99B5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D5EC4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8DEE6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1E47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5</w:t>
            </w:r>
          </w:p>
          <w:p w14:paraId="1ACC41F5" w14:textId="77777777" w:rsidR="00D06BE3" w:rsidRPr="007330B7" w:rsidRDefault="000124F2" w:rsidP="007330B7">
            <w:pPr>
              <w:widowControl w:val="0"/>
              <w:spacing w:line="192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very</w:t>
            </w:r>
          </w:p>
          <w:p w14:paraId="55BFCA2B" w14:textId="77777777" w:rsidR="00D06BE3" w:rsidRPr="007330B7" w:rsidRDefault="000124F2" w:rsidP="007330B7">
            <w:pPr>
              <w:widowControl w:val="0"/>
              <w:spacing w:line="192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accessible</w:t>
            </w:r>
          </w:p>
        </w:tc>
      </w:tr>
    </w:tbl>
    <w:p w14:paraId="5B95CD12" w14:textId="77777777" w:rsidR="00D06BE3" w:rsidRPr="007330B7" w:rsidRDefault="00D06BE3" w:rsidP="007330B7">
      <w:pPr>
        <w:spacing w:line="240" w:lineRule="auto"/>
        <w:ind w:left="270"/>
        <w:rPr>
          <w:rFonts w:ascii="Corbel" w:hAnsi="Corbel"/>
          <w:b/>
          <w:bCs/>
          <w:sz w:val="24"/>
          <w:szCs w:val="24"/>
        </w:rPr>
      </w:pPr>
    </w:p>
    <w:p w14:paraId="5220BBB2" w14:textId="77777777" w:rsidR="00D06BE3" w:rsidRPr="007330B7" w:rsidRDefault="00D06BE3" w:rsidP="007330B7">
      <w:pPr>
        <w:spacing w:line="240" w:lineRule="auto"/>
        <w:ind w:left="270"/>
        <w:rPr>
          <w:rFonts w:ascii="Corbel" w:hAnsi="Corbel"/>
          <w:b/>
          <w:bCs/>
          <w:sz w:val="24"/>
          <w:szCs w:val="24"/>
        </w:rPr>
      </w:pPr>
    </w:p>
    <w:tbl>
      <w:tblPr>
        <w:tblStyle w:val="a6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D06BE3" w:rsidRPr="007330B7" w14:paraId="3F454B9A" w14:textId="77777777">
        <w:trPr>
          <w:trHeight w:val="495"/>
        </w:trPr>
        <w:tc>
          <w:tcPr>
            <w:tcW w:w="936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F47B2" w14:textId="77777777" w:rsidR="00D06BE3" w:rsidRPr="007330B7" w:rsidRDefault="000124F2" w:rsidP="007330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525" w:hanging="270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color w:val="1F497D" w:themeColor="text2"/>
                <w:sz w:val="24"/>
                <w:szCs w:val="24"/>
              </w:rPr>
              <w:t>From your overall impression -would you consider this space welcoming for newcomers?</w:t>
            </w:r>
          </w:p>
        </w:tc>
      </w:tr>
      <w:tr w:rsidR="00D06BE3" w:rsidRPr="007330B7" w14:paraId="09ADD530" w14:textId="77777777">
        <w:trPr>
          <w:trHeight w:val="298"/>
        </w:trPr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0A0C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1</w:t>
            </w:r>
          </w:p>
          <w:p w14:paraId="3B129A0D" w14:textId="77777777" w:rsidR="00D06BE3" w:rsidRPr="007330B7" w:rsidRDefault="000124F2" w:rsidP="007330B7">
            <w:pPr>
              <w:widowControl w:val="0"/>
              <w:spacing w:line="192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very</w:t>
            </w:r>
          </w:p>
          <w:p w14:paraId="17A9FF73" w14:textId="77777777" w:rsidR="00D06BE3" w:rsidRPr="007330B7" w:rsidRDefault="000124F2" w:rsidP="007330B7">
            <w:pPr>
              <w:widowControl w:val="0"/>
              <w:spacing w:line="192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unwelcoming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4751B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78152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35FF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0AAE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5</w:t>
            </w:r>
          </w:p>
          <w:p w14:paraId="013C2A09" w14:textId="77777777" w:rsidR="00D06BE3" w:rsidRPr="007330B7" w:rsidRDefault="000124F2" w:rsidP="007330B7">
            <w:pPr>
              <w:widowControl w:val="0"/>
              <w:spacing w:line="192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very </w:t>
            </w:r>
          </w:p>
          <w:p w14:paraId="2DFBC7F3" w14:textId="77777777" w:rsidR="00D06BE3" w:rsidRPr="007330B7" w:rsidRDefault="000124F2" w:rsidP="007330B7">
            <w:pPr>
              <w:widowControl w:val="0"/>
              <w:spacing w:line="192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welcoming </w:t>
            </w:r>
          </w:p>
        </w:tc>
      </w:tr>
    </w:tbl>
    <w:p w14:paraId="13CB595B" w14:textId="77777777" w:rsidR="00D06BE3" w:rsidRPr="007330B7" w:rsidRDefault="00D06BE3" w:rsidP="007330B7">
      <w:pPr>
        <w:spacing w:line="240" w:lineRule="auto"/>
        <w:ind w:left="270"/>
        <w:rPr>
          <w:rFonts w:ascii="Corbel" w:hAnsi="Corbel"/>
          <w:b/>
          <w:bCs/>
          <w:sz w:val="24"/>
          <w:szCs w:val="24"/>
        </w:rPr>
      </w:pPr>
    </w:p>
    <w:p w14:paraId="6D9C8D39" w14:textId="77777777" w:rsidR="00D06BE3" w:rsidRPr="007330B7" w:rsidRDefault="00D06BE3" w:rsidP="007330B7">
      <w:pPr>
        <w:spacing w:line="240" w:lineRule="auto"/>
        <w:ind w:left="270"/>
        <w:rPr>
          <w:rFonts w:ascii="Corbel" w:hAnsi="Corbel"/>
          <w:b/>
          <w:bCs/>
          <w:sz w:val="24"/>
          <w:szCs w:val="24"/>
        </w:rPr>
      </w:pPr>
    </w:p>
    <w:tbl>
      <w:tblPr>
        <w:tblStyle w:val="a7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D06BE3" w:rsidRPr="007330B7" w14:paraId="0672A4A6" w14:textId="77777777" w:rsidTr="2A062737">
        <w:trPr>
          <w:trHeight w:val="495"/>
        </w:trPr>
        <w:tc>
          <w:tcPr>
            <w:tcW w:w="936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586BE" w14:textId="77777777" w:rsidR="00D06BE3" w:rsidRPr="007330B7" w:rsidRDefault="000124F2" w:rsidP="007330B7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5"/>
              </w:tabs>
              <w:spacing w:line="240" w:lineRule="auto"/>
              <w:ind w:left="345" w:hanging="90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color w:val="1F497D" w:themeColor="text2"/>
                <w:sz w:val="24"/>
                <w:szCs w:val="24"/>
              </w:rPr>
              <w:t>From your overall impression -would you consider this space easy to navigate?</w:t>
            </w:r>
          </w:p>
        </w:tc>
      </w:tr>
      <w:tr w:rsidR="00D06BE3" w:rsidRPr="007330B7" w14:paraId="1D45848D" w14:textId="77777777" w:rsidTr="2A062737">
        <w:trPr>
          <w:trHeight w:val="298"/>
        </w:trPr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FAAB8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1</w:t>
            </w:r>
          </w:p>
          <w:p w14:paraId="7700EDA7" w14:textId="77777777" w:rsidR="00D06BE3" w:rsidRPr="007330B7" w:rsidRDefault="000124F2" w:rsidP="2A062737">
            <w:pPr>
              <w:widowControl w:val="0"/>
              <w:spacing w:line="192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very difficult to navigate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884CA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6E3D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4D78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90EB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5</w:t>
            </w:r>
          </w:p>
          <w:p w14:paraId="66A8DBB3" w14:textId="77777777" w:rsidR="00D06BE3" w:rsidRPr="007330B7" w:rsidRDefault="000124F2" w:rsidP="2A062737">
            <w:pPr>
              <w:widowControl w:val="0"/>
              <w:spacing w:line="192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</w:pPr>
            <w:r w:rsidRPr="2A062737"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/>
              </w:rPr>
              <w:t>very easy to</w:t>
            </w:r>
          </w:p>
          <w:p w14:paraId="2A450C87" w14:textId="77777777" w:rsidR="00D06BE3" w:rsidRPr="007330B7" w:rsidRDefault="000124F2" w:rsidP="007330B7">
            <w:pPr>
              <w:widowControl w:val="0"/>
              <w:spacing w:line="192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navigate</w:t>
            </w:r>
          </w:p>
        </w:tc>
      </w:tr>
    </w:tbl>
    <w:p w14:paraId="675E05EE" w14:textId="77777777" w:rsidR="00D06BE3" w:rsidRPr="007330B7" w:rsidRDefault="00D06BE3" w:rsidP="007330B7">
      <w:pPr>
        <w:spacing w:line="240" w:lineRule="auto"/>
        <w:ind w:left="270"/>
        <w:rPr>
          <w:rFonts w:ascii="Corbel" w:hAnsi="Corbel"/>
          <w:b/>
          <w:bCs/>
          <w:sz w:val="24"/>
          <w:szCs w:val="24"/>
        </w:rPr>
      </w:pPr>
    </w:p>
    <w:p w14:paraId="2FC17F8B" w14:textId="77777777" w:rsidR="00D06BE3" w:rsidRPr="007330B7" w:rsidRDefault="00D06BE3" w:rsidP="007330B7">
      <w:pPr>
        <w:spacing w:line="240" w:lineRule="auto"/>
        <w:ind w:left="270"/>
        <w:rPr>
          <w:rFonts w:ascii="Corbel" w:hAnsi="Corbel"/>
          <w:b/>
          <w:bCs/>
          <w:sz w:val="24"/>
          <w:szCs w:val="24"/>
        </w:rPr>
      </w:pPr>
    </w:p>
    <w:tbl>
      <w:tblPr>
        <w:tblStyle w:val="a8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D06BE3" w:rsidRPr="007330B7" w14:paraId="29C4C93F" w14:textId="77777777">
        <w:trPr>
          <w:trHeight w:val="420"/>
        </w:trPr>
        <w:tc>
          <w:tcPr>
            <w:tcW w:w="936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EEBBF" w14:textId="77777777" w:rsidR="00D06BE3" w:rsidRPr="007330B7" w:rsidRDefault="000124F2" w:rsidP="007330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615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color w:val="1F497D" w:themeColor="text2"/>
                <w:sz w:val="24"/>
                <w:szCs w:val="24"/>
              </w:rPr>
              <w:t>From your overall impression -would you consider the atmosphere of this place pleasant?</w:t>
            </w:r>
          </w:p>
        </w:tc>
      </w:tr>
      <w:tr w:rsidR="00D06BE3" w:rsidRPr="007330B7" w14:paraId="78851183" w14:textId="77777777">
        <w:trPr>
          <w:trHeight w:val="971"/>
        </w:trPr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14E3C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1</w:t>
            </w:r>
          </w:p>
          <w:p w14:paraId="4229329F" w14:textId="77777777" w:rsidR="00D06BE3" w:rsidRPr="007330B7" w:rsidRDefault="000124F2" w:rsidP="007330B7">
            <w:pPr>
              <w:widowControl w:val="0"/>
              <w:spacing w:line="192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very</w:t>
            </w:r>
          </w:p>
          <w:p w14:paraId="08FF5F6E" w14:textId="77777777" w:rsidR="00D06BE3" w:rsidRPr="007330B7" w:rsidRDefault="000124F2" w:rsidP="007330B7">
            <w:pPr>
              <w:widowControl w:val="0"/>
              <w:spacing w:line="192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unpleasant 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2F596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9363B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10F6F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DE7E4" w14:textId="77777777" w:rsidR="00D06BE3" w:rsidRPr="007330B7" w:rsidRDefault="000124F2" w:rsidP="007330B7">
            <w:pPr>
              <w:widowControl w:val="0"/>
              <w:spacing w:line="167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5</w:t>
            </w:r>
          </w:p>
          <w:p w14:paraId="24C96367" w14:textId="77777777" w:rsidR="00D06BE3" w:rsidRPr="007330B7" w:rsidRDefault="000124F2" w:rsidP="007330B7">
            <w:pPr>
              <w:widowControl w:val="0"/>
              <w:spacing w:line="192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 xml:space="preserve">very </w:t>
            </w:r>
          </w:p>
          <w:p w14:paraId="35CB046F" w14:textId="77777777" w:rsidR="00D06BE3" w:rsidRPr="007330B7" w:rsidRDefault="000124F2" w:rsidP="007330B7">
            <w:pPr>
              <w:widowControl w:val="0"/>
              <w:spacing w:line="192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7330B7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pleasant</w:t>
            </w:r>
          </w:p>
          <w:p w14:paraId="0A4F7224" w14:textId="77777777" w:rsidR="00D06BE3" w:rsidRPr="007330B7" w:rsidRDefault="00D06BE3" w:rsidP="007330B7">
            <w:pPr>
              <w:widowControl w:val="0"/>
              <w:spacing w:line="192" w:lineRule="auto"/>
              <w:ind w:left="270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</w:p>
        </w:tc>
      </w:tr>
    </w:tbl>
    <w:p w14:paraId="5AE48A43" w14:textId="77777777" w:rsidR="00C01AE3" w:rsidRDefault="00C01AE3">
      <w:pPr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br w:type="page"/>
      </w:r>
    </w:p>
    <w:tbl>
      <w:tblPr>
        <w:tblStyle w:val="a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06BE3" w:rsidRPr="007330B7" w14:paraId="3DB33F14" w14:textId="77777777">
        <w:trPr>
          <w:trHeight w:val="402"/>
        </w:trPr>
        <w:tc>
          <w:tcPr>
            <w:tcW w:w="9360" w:type="dxa"/>
            <w:shd w:val="clear" w:color="auto" w:fill="E0F88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1811D" w14:textId="77777777" w:rsidR="00D06BE3" w:rsidRPr="007330B7" w:rsidRDefault="00012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eastAsia="Times New Roman" w:hAnsi="Corbel" w:cs="Times New Roman"/>
                <w:b/>
                <w:sz w:val="28"/>
                <w:szCs w:val="28"/>
              </w:rPr>
            </w:pPr>
            <w:r w:rsidRPr="007330B7">
              <w:rPr>
                <w:rFonts w:ascii="Corbel" w:eastAsia="Times New Roman" w:hAnsi="Corbel" w:cs="Times New Roman"/>
                <w:b/>
                <w:sz w:val="28"/>
                <w:szCs w:val="28"/>
              </w:rPr>
              <w:t>Any further comments? Please write them here:</w:t>
            </w:r>
          </w:p>
        </w:tc>
      </w:tr>
      <w:tr w:rsidR="00D06BE3" w:rsidRPr="007330B7" w14:paraId="50F40DEB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52294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007DCDA8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450EA2D7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3DD355C9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1A81F0B1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717AAFBA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56EE48EE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2908EB2C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121FD38A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1FE2DD96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27357532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07F023C8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4BDB5498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2916C19D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74869460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187F57B8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54738AF4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46ABBD8F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06BBA33E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464FCBC1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5C8C6B09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  <w:p w14:paraId="3382A365" w14:textId="77777777" w:rsidR="00D06BE3" w:rsidRPr="007330B7" w:rsidRDefault="00D06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rbel" w:hAnsi="Corbel"/>
              </w:rPr>
            </w:pPr>
          </w:p>
        </w:tc>
      </w:tr>
    </w:tbl>
    <w:p w14:paraId="5C71F136" w14:textId="77777777" w:rsidR="00D06BE3" w:rsidRDefault="00D06BE3"/>
    <w:p w14:paraId="4C510F7F" w14:textId="3D98D561" w:rsidR="00D06BE3" w:rsidRPr="007330B7" w:rsidRDefault="000124F2">
      <w:pPr>
        <w:spacing w:after="200" w:line="360" w:lineRule="auto"/>
        <w:jc w:val="both"/>
        <w:rPr>
          <w:rFonts w:ascii="Corbel" w:eastAsia="Times New Roman" w:hAnsi="Corbel" w:cs="Times New Roman"/>
          <w:b/>
          <w:bCs/>
          <w:color w:val="0000FF"/>
          <w:sz w:val="24"/>
          <w:szCs w:val="24"/>
          <w:u w:val="single"/>
        </w:rPr>
      </w:pPr>
      <w:r w:rsidRPr="007330B7">
        <w:rPr>
          <w:rFonts w:ascii="Corbel" w:eastAsia="Times New Roman" w:hAnsi="Corbel" w:cs="Times New Roman"/>
          <w:b/>
          <w:bCs/>
          <w:sz w:val="24"/>
          <w:szCs w:val="24"/>
        </w:rPr>
        <w:t xml:space="preserve">Users of this tool and community members are encouraged to contact </w:t>
      </w:r>
      <w:r w:rsidR="002808DE" w:rsidRPr="007330B7">
        <w:rPr>
          <w:rFonts w:ascii="Corbel" w:eastAsia="Times New Roman" w:hAnsi="Corbel" w:cs="Times New Roman"/>
          <w:b/>
          <w:bCs/>
          <w:sz w:val="24"/>
          <w:szCs w:val="24"/>
        </w:rPr>
        <w:t xml:space="preserve">the </w:t>
      </w:r>
      <w:r w:rsidR="00573397" w:rsidRPr="007330B7">
        <w:rPr>
          <w:rFonts w:ascii="Corbel" w:eastAsia="Times New Roman" w:hAnsi="Corbel" w:cs="Times New Roman"/>
          <w:b/>
          <w:bCs/>
          <w:sz w:val="24"/>
          <w:szCs w:val="24"/>
        </w:rPr>
        <w:t>Dementia Friendly Massachusetts Leadership Team</w:t>
      </w:r>
      <w:r w:rsidR="001211BD">
        <w:rPr>
          <w:rFonts w:ascii="Corbel" w:eastAsia="Times New Roman" w:hAnsi="Corbel" w:cs="Times New Roman"/>
          <w:b/>
          <w:bCs/>
          <w:sz w:val="24"/>
          <w:szCs w:val="24"/>
        </w:rPr>
        <w:t>, MCOA’s Madeline Noonan and Hayley Wood,</w:t>
      </w:r>
      <w:r w:rsidR="00573397" w:rsidRPr="007330B7">
        <w:rPr>
          <w:rFonts w:ascii="Corbel" w:eastAsia="Times New Roman" w:hAnsi="Corbel" w:cs="Times New Roman"/>
          <w:b/>
          <w:bCs/>
          <w:sz w:val="24"/>
          <w:szCs w:val="24"/>
        </w:rPr>
        <w:t xml:space="preserve"> </w:t>
      </w:r>
      <w:r w:rsidRPr="007330B7">
        <w:rPr>
          <w:rFonts w:ascii="Corbel" w:eastAsia="Times New Roman" w:hAnsi="Corbel" w:cs="Times New Roman"/>
          <w:b/>
          <w:bCs/>
          <w:sz w:val="24"/>
          <w:szCs w:val="24"/>
        </w:rPr>
        <w:t xml:space="preserve">with any feedback and recommendations on how we can improve this tool: </w:t>
      </w:r>
      <w:hyperlink r:id="rId11" w:history="1">
        <w:r w:rsidR="001211BD" w:rsidRPr="001F501D">
          <w:rPr>
            <w:rStyle w:val="Hyperlink"/>
            <w:rFonts w:ascii="Corbel" w:eastAsia="Times New Roman" w:hAnsi="Corbel" w:cs="Times New Roman"/>
            <w:b/>
            <w:bCs/>
            <w:sz w:val="24"/>
            <w:szCs w:val="24"/>
          </w:rPr>
          <w:t>hayley@mcoaonline.org</w:t>
        </w:r>
      </w:hyperlink>
      <w:r w:rsidR="001211BD">
        <w:rPr>
          <w:rFonts w:ascii="Corbel" w:eastAsia="Times New Roman" w:hAnsi="Corbel" w:cs="Times New Roman"/>
          <w:b/>
          <w:bCs/>
          <w:sz w:val="24"/>
          <w:szCs w:val="24"/>
        </w:rPr>
        <w:t xml:space="preserve"> and </w:t>
      </w:r>
      <w:hyperlink r:id="rId12" w:history="1">
        <w:r w:rsidR="001211BD" w:rsidRPr="001F501D">
          <w:rPr>
            <w:rStyle w:val="Hyperlink"/>
            <w:rFonts w:ascii="Corbel" w:eastAsia="Times New Roman" w:hAnsi="Corbel" w:cs="Times New Roman"/>
            <w:b/>
            <w:bCs/>
            <w:sz w:val="24"/>
            <w:szCs w:val="24"/>
          </w:rPr>
          <w:t>madeline@mcoaonline.org</w:t>
        </w:r>
      </w:hyperlink>
      <w:r w:rsidR="001211BD">
        <w:rPr>
          <w:rFonts w:ascii="Corbel" w:eastAsia="Times New Roman" w:hAnsi="Corbel" w:cs="Times New Roman"/>
          <w:b/>
          <w:bCs/>
          <w:sz w:val="24"/>
          <w:szCs w:val="24"/>
        </w:rPr>
        <w:t xml:space="preserve">. </w:t>
      </w:r>
    </w:p>
    <w:p w14:paraId="444A5FAB" w14:textId="77777777" w:rsidR="00D06BE3" w:rsidRPr="007330B7" w:rsidRDefault="000124F2" w:rsidP="2A062737">
      <w:pPr>
        <w:spacing w:after="200" w:line="360" w:lineRule="auto"/>
        <w:jc w:val="both"/>
        <w:rPr>
          <w:rFonts w:ascii="Corbel" w:eastAsia="Times New Roman" w:hAnsi="Corbel" w:cs="Times New Roman"/>
          <w:b/>
          <w:bCs/>
          <w:sz w:val="24"/>
          <w:szCs w:val="24"/>
          <w:lang w:val="en-US"/>
        </w:rPr>
      </w:pPr>
      <w:proofErr w:type="gramStart"/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In an effort to</w:t>
      </w:r>
      <w:proofErr w:type="gramEnd"/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ensure this information remains current, relevant, and responsive to the diverse and changing needs of the communities it serves, this tool will remain a “living document,” meaning </w:t>
      </w:r>
      <w:r w:rsidR="002808DE"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it will be regularly edited </w:t>
      </w:r>
      <w:r w:rsidRPr="2A062737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and open to new ideas and insights from users. </w:t>
      </w:r>
    </w:p>
    <w:p w14:paraId="7CF0CEAE" w14:textId="77777777" w:rsidR="00D06BE3" w:rsidRDefault="000124F2">
      <w:pPr>
        <w:spacing w:after="200" w:line="360" w:lineRule="auto"/>
        <w:jc w:val="both"/>
        <w:rPr>
          <w:rFonts w:ascii="Corbel" w:eastAsia="Times New Roman" w:hAnsi="Corbel" w:cs="Times New Roman"/>
          <w:b/>
          <w:bCs/>
          <w:sz w:val="24"/>
          <w:szCs w:val="24"/>
        </w:rPr>
      </w:pPr>
      <w:r w:rsidRPr="007330B7">
        <w:rPr>
          <w:rFonts w:ascii="Corbel" w:eastAsia="Times New Roman" w:hAnsi="Corbel" w:cs="Times New Roman"/>
          <w:b/>
          <w:bCs/>
          <w:sz w:val="24"/>
          <w:szCs w:val="24"/>
        </w:rPr>
        <w:t xml:space="preserve">Further contributions will help us continue to improve this tool and make </w:t>
      </w:r>
      <w:r w:rsidR="002808DE" w:rsidRPr="007330B7">
        <w:rPr>
          <w:rFonts w:ascii="Corbel" w:eastAsia="Times New Roman" w:hAnsi="Corbel" w:cs="Times New Roman"/>
          <w:b/>
          <w:bCs/>
          <w:sz w:val="24"/>
          <w:szCs w:val="24"/>
        </w:rPr>
        <w:t xml:space="preserve">our public </w:t>
      </w:r>
      <w:r w:rsidRPr="007330B7">
        <w:rPr>
          <w:rFonts w:ascii="Corbel" w:eastAsia="Times New Roman" w:hAnsi="Corbel" w:cs="Times New Roman"/>
          <w:b/>
          <w:bCs/>
          <w:sz w:val="24"/>
          <w:szCs w:val="24"/>
        </w:rPr>
        <w:t>spaces more age</w:t>
      </w:r>
      <w:r w:rsidR="00BB1269">
        <w:rPr>
          <w:rFonts w:ascii="Corbel" w:eastAsia="Times New Roman" w:hAnsi="Corbel" w:cs="Times New Roman"/>
          <w:b/>
          <w:bCs/>
          <w:sz w:val="24"/>
          <w:szCs w:val="24"/>
        </w:rPr>
        <w:t>-</w:t>
      </w:r>
      <w:r w:rsidRPr="007330B7">
        <w:rPr>
          <w:rFonts w:ascii="Corbel" w:eastAsia="Times New Roman" w:hAnsi="Corbel" w:cs="Times New Roman"/>
          <w:b/>
          <w:bCs/>
          <w:sz w:val="24"/>
          <w:szCs w:val="24"/>
        </w:rPr>
        <w:t xml:space="preserve"> and dementia</w:t>
      </w:r>
      <w:r w:rsidR="00BB1269">
        <w:rPr>
          <w:rFonts w:ascii="Corbel" w:eastAsia="Times New Roman" w:hAnsi="Corbel" w:cs="Times New Roman"/>
          <w:b/>
          <w:bCs/>
          <w:sz w:val="24"/>
          <w:szCs w:val="24"/>
        </w:rPr>
        <w:t>-</w:t>
      </w:r>
      <w:r w:rsidRPr="007330B7">
        <w:rPr>
          <w:rFonts w:ascii="Corbel" w:eastAsia="Times New Roman" w:hAnsi="Corbel" w:cs="Times New Roman"/>
          <w:b/>
          <w:bCs/>
          <w:sz w:val="24"/>
          <w:szCs w:val="24"/>
        </w:rPr>
        <w:t>friendly!</w:t>
      </w:r>
    </w:p>
    <w:p w14:paraId="2A7D7C64" w14:textId="684394EC" w:rsidR="00D06BE3" w:rsidRPr="00C01AE3" w:rsidRDefault="00D06BE3" w:rsidP="2A062737">
      <w:pPr>
        <w:spacing w:after="200" w:line="360" w:lineRule="auto"/>
        <w:rPr>
          <w:sz w:val="18"/>
          <w:szCs w:val="18"/>
          <w:lang w:val="en-US"/>
        </w:rPr>
      </w:pPr>
    </w:p>
    <w:sectPr w:rsidR="00D06BE3" w:rsidRPr="00C01AE3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1EE2" w14:textId="77777777" w:rsidR="008B392F" w:rsidRDefault="008B392F">
      <w:pPr>
        <w:spacing w:line="240" w:lineRule="auto"/>
      </w:pPr>
      <w:r>
        <w:separator/>
      </w:r>
    </w:p>
  </w:endnote>
  <w:endnote w:type="continuationSeparator" w:id="0">
    <w:p w14:paraId="6F4890B4" w14:textId="77777777" w:rsidR="008B392F" w:rsidRDefault="008B3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4240" w14:textId="77777777" w:rsidR="007330B7" w:rsidRPr="00BB1269" w:rsidRDefault="007330B7">
    <w:pPr>
      <w:pStyle w:val="Footer"/>
      <w:jc w:val="right"/>
      <w:rPr>
        <w:rFonts w:ascii="Corbel" w:hAnsi="Corbel"/>
        <w:sz w:val="24"/>
        <w:szCs w:val="24"/>
      </w:rPr>
    </w:pPr>
    <w:r w:rsidRPr="00BB1269">
      <w:rPr>
        <w:rFonts w:ascii="Corbel" w:hAnsi="Corbel"/>
        <w:sz w:val="24"/>
        <w:szCs w:val="24"/>
      </w:rPr>
      <w:t xml:space="preserve">Page </w:t>
    </w:r>
    <w:sdt>
      <w:sdtPr>
        <w:rPr>
          <w:rFonts w:ascii="Corbel" w:hAnsi="Corbel"/>
          <w:sz w:val="24"/>
          <w:szCs w:val="24"/>
        </w:rPr>
        <w:id w:val="-1002274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B1269">
          <w:rPr>
            <w:rFonts w:ascii="Corbel" w:hAnsi="Corbel"/>
            <w:sz w:val="24"/>
            <w:szCs w:val="24"/>
          </w:rPr>
          <w:fldChar w:fldCharType="begin"/>
        </w:r>
        <w:r w:rsidRPr="00BB1269">
          <w:rPr>
            <w:rFonts w:ascii="Corbel" w:hAnsi="Corbel"/>
            <w:sz w:val="24"/>
            <w:szCs w:val="24"/>
          </w:rPr>
          <w:instrText xml:space="preserve"> PAGE   \* MERGEFORMAT </w:instrText>
        </w:r>
        <w:r w:rsidRPr="00BB1269">
          <w:rPr>
            <w:rFonts w:ascii="Corbel" w:hAnsi="Corbel"/>
            <w:sz w:val="24"/>
            <w:szCs w:val="24"/>
          </w:rPr>
          <w:fldChar w:fldCharType="separate"/>
        </w:r>
        <w:r w:rsidRPr="00BB1269">
          <w:rPr>
            <w:rFonts w:ascii="Corbel" w:hAnsi="Corbel"/>
            <w:noProof/>
            <w:sz w:val="24"/>
            <w:szCs w:val="24"/>
          </w:rPr>
          <w:t>2</w:t>
        </w:r>
        <w:r w:rsidRPr="00BB1269">
          <w:rPr>
            <w:rFonts w:ascii="Corbel" w:hAnsi="Corbel"/>
            <w:noProof/>
            <w:sz w:val="24"/>
            <w:szCs w:val="24"/>
          </w:rPr>
          <w:fldChar w:fldCharType="end"/>
        </w:r>
        <w:r w:rsidRPr="00BB1269">
          <w:rPr>
            <w:rFonts w:ascii="Corbel" w:hAnsi="Corbel"/>
            <w:noProof/>
            <w:sz w:val="24"/>
            <w:szCs w:val="24"/>
          </w:rPr>
          <w:t xml:space="preserve"> of </w:t>
        </w:r>
        <w:r w:rsidRPr="00BB1269">
          <w:rPr>
            <w:rFonts w:ascii="Corbel" w:hAnsi="Corbel"/>
            <w:noProof/>
            <w:sz w:val="24"/>
            <w:szCs w:val="24"/>
          </w:rPr>
          <w:fldChar w:fldCharType="begin"/>
        </w:r>
        <w:r w:rsidRPr="00BB1269">
          <w:rPr>
            <w:rFonts w:ascii="Corbel" w:hAnsi="Corbel"/>
            <w:noProof/>
            <w:sz w:val="24"/>
            <w:szCs w:val="24"/>
          </w:rPr>
          <w:instrText xml:space="preserve"> NUMPAGES   \* MERGEFORMAT </w:instrText>
        </w:r>
        <w:r w:rsidRPr="00BB1269">
          <w:rPr>
            <w:rFonts w:ascii="Corbel" w:hAnsi="Corbel"/>
            <w:noProof/>
            <w:sz w:val="24"/>
            <w:szCs w:val="24"/>
          </w:rPr>
          <w:fldChar w:fldCharType="separate"/>
        </w:r>
        <w:r w:rsidRPr="00BB1269">
          <w:rPr>
            <w:rFonts w:ascii="Corbel" w:hAnsi="Corbel"/>
            <w:noProof/>
            <w:sz w:val="24"/>
            <w:szCs w:val="24"/>
          </w:rPr>
          <w:t>11</w:t>
        </w:r>
        <w:r w:rsidRPr="00BB1269">
          <w:rPr>
            <w:rFonts w:ascii="Corbel" w:hAnsi="Corbel"/>
            <w:noProof/>
            <w:sz w:val="24"/>
            <w:szCs w:val="24"/>
          </w:rPr>
          <w:fldChar w:fldCharType="end"/>
        </w:r>
      </w:sdtContent>
    </w:sdt>
  </w:p>
  <w:p w14:paraId="62199465" w14:textId="77777777" w:rsidR="00D06BE3" w:rsidRPr="007330B7" w:rsidRDefault="00D06BE3" w:rsidP="002B0477">
    <w:pPr>
      <w:spacing w:after="240"/>
      <w:rPr>
        <w:rFonts w:ascii="Corbel" w:hAnsi="Corbel"/>
        <w:color w:val="666666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29E28" w14:textId="77777777" w:rsidR="008B392F" w:rsidRDefault="008B392F">
      <w:pPr>
        <w:spacing w:line="240" w:lineRule="auto"/>
      </w:pPr>
      <w:r>
        <w:separator/>
      </w:r>
    </w:p>
  </w:footnote>
  <w:footnote w:type="continuationSeparator" w:id="0">
    <w:p w14:paraId="4F9B15F1" w14:textId="77777777" w:rsidR="008B392F" w:rsidRDefault="008B392F">
      <w:pPr>
        <w:spacing w:line="240" w:lineRule="auto"/>
      </w:pPr>
      <w:r>
        <w:continuationSeparator/>
      </w:r>
    </w:p>
  </w:footnote>
  <w:footnote w:id="1">
    <w:p w14:paraId="1917B369" w14:textId="77777777" w:rsidR="00D06BE3" w:rsidRPr="00071A20" w:rsidRDefault="000124F2">
      <w:pPr>
        <w:spacing w:line="240" w:lineRule="auto"/>
        <w:jc w:val="both"/>
        <w:rPr>
          <w:rFonts w:ascii="Corbel" w:eastAsia="Times New Roman" w:hAnsi="Corbel" w:cs="Times New Roman"/>
          <w:b/>
          <w:bCs/>
          <w:sz w:val="24"/>
          <w:szCs w:val="24"/>
        </w:rPr>
      </w:pPr>
      <w:r w:rsidRPr="00071A20">
        <w:rPr>
          <w:rFonts w:ascii="Corbel" w:hAnsi="Corbel"/>
          <w:b/>
          <w:bCs/>
          <w:sz w:val="24"/>
          <w:szCs w:val="24"/>
          <w:vertAlign w:val="superscript"/>
        </w:rPr>
        <w:footnoteRef/>
      </w:r>
      <w:r w:rsidRPr="00071A20">
        <w:rPr>
          <w:rFonts w:ascii="Corbel" w:hAnsi="Corbel"/>
          <w:b/>
          <w:bCs/>
          <w:sz w:val="24"/>
          <w:szCs w:val="24"/>
        </w:rPr>
        <w:t xml:space="preserve"> For </w:t>
      </w:r>
      <w:r w:rsidR="000478E9" w:rsidRPr="00071A20">
        <w:rPr>
          <w:rFonts w:ascii="Corbel" w:hAnsi="Corbel"/>
          <w:b/>
          <w:bCs/>
          <w:sz w:val="24"/>
          <w:szCs w:val="24"/>
        </w:rPr>
        <w:t>example,</w:t>
      </w:r>
      <w:r w:rsidRPr="00071A20">
        <w:rPr>
          <w:rFonts w:ascii="Corbel" w:hAnsi="Corbel"/>
          <w:b/>
          <w:bCs/>
          <w:sz w:val="24"/>
          <w:szCs w:val="24"/>
        </w:rPr>
        <w:t xml:space="preserve"> signage along the lines of: “</w:t>
      </w:r>
      <w:r w:rsidRPr="00071A20">
        <w:rPr>
          <w:rFonts w:ascii="Corbel" w:eastAsia="Times New Roman" w:hAnsi="Corbel" w:cs="Times New Roman"/>
          <w:b/>
          <w:bCs/>
          <w:i/>
          <w:sz w:val="24"/>
          <w:szCs w:val="24"/>
        </w:rPr>
        <w:t xml:space="preserve">This establishment caters to diverse community members, among others- people with cognitive </w:t>
      </w:r>
      <w:r w:rsidR="000478E9" w:rsidRPr="00071A20">
        <w:rPr>
          <w:rFonts w:ascii="Corbel" w:eastAsia="Times New Roman" w:hAnsi="Corbel" w:cs="Times New Roman"/>
          <w:b/>
          <w:bCs/>
          <w:i/>
          <w:sz w:val="24"/>
          <w:szCs w:val="24"/>
        </w:rPr>
        <w:t>impairment.</w:t>
      </w:r>
      <w:r w:rsidRPr="00071A20">
        <w:rPr>
          <w:rFonts w:ascii="Corbel" w:eastAsia="Times New Roman" w:hAnsi="Corbel" w:cs="Times New Roman"/>
          <w:b/>
          <w:bCs/>
          <w:i/>
          <w:sz w:val="24"/>
          <w:szCs w:val="24"/>
        </w:rPr>
        <w:t xml:space="preserve"> </w:t>
      </w:r>
      <w:r w:rsidR="000478E9" w:rsidRPr="00071A20">
        <w:rPr>
          <w:rFonts w:ascii="Corbel" w:eastAsia="Times New Roman" w:hAnsi="Corbel" w:cs="Times New Roman"/>
          <w:b/>
          <w:bCs/>
          <w:i/>
          <w:sz w:val="24"/>
          <w:szCs w:val="24"/>
        </w:rPr>
        <w:t>Please b</w:t>
      </w:r>
      <w:r w:rsidRPr="00071A20">
        <w:rPr>
          <w:rFonts w:ascii="Corbel" w:eastAsia="Times New Roman" w:hAnsi="Corbel" w:cs="Times New Roman"/>
          <w:b/>
          <w:bCs/>
          <w:i/>
          <w:sz w:val="24"/>
          <w:szCs w:val="24"/>
        </w:rPr>
        <w:t xml:space="preserve">e mindful, respectful, and patient </w:t>
      </w:r>
      <w:r w:rsidR="000478E9" w:rsidRPr="00071A20">
        <w:rPr>
          <w:rFonts w:ascii="Corbel" w:eastAsia="Times New Roman" w:hAnsi="Corbel" w:cs="Times New Roman"/>
          <w:b/>
          <w:bCs/>
          <w:i/>
          <w:sz w:val="24"/>
          <w:szCs w:val="24"/>
        </w:rPr>
        <w:t>with</w:t>
      </w:r>
      <w:r w:rsidRPr="00071A20">
        <w:rPr>
          <w:rFonts w:ascii="Corbel" w:eastAsia="Times New Roman" w:hAnsi="Corbel" w:cs="Times New Roman"/>
          <w:b/>
          <w:bCs/>
          <w:i/>
          <w:sz w:val="24"/>
          <w:szCs w:val="24"/>
        </w:rPr>
        <w:t xml:space="preserve"> others</w:t>
      </w:r>
      <w:r w:rsidRPr="00071A20">
        <w:rPr>
          <w:rFonts w:ascii="Corbel" w:hAnsi="Corbel"/>
          <w:b/>
          <w:bCs/>
          <w:sz w:val="24"/>
          <w:szCs w:val="24"/>
        </w:rPr>
        <w:t xml:space="preserve">” ; or: </w:t>
      </w:r>
      <w:r w:rsidRPr="00071A20">
        <w:rPr>
          <w:rFonts w:ascii="Corbel" w:eastAsia="Times New Roman" w:hAnsi="Corbel" w:cs="Times New Roman"/>
          <w:b/>
          <w:bCs/>
          <w:i/>
          <w:sz w:val="24"/>
          <w:szCs w:val="24"/>
        </w:rPr>
        <w:t xml:space="preserve">“This establishment aims to serve community members with diverse needs. </w:t>
      </w:r>
      <w:r w:rsidR="000478E9" w:rsidRPr="00071A20">
        <w:rPr>
          <w:rFonts w:ascii="Corbel" w:eastAsia="Times New Roman" w:hAnsi="Corbel" w:cs="Times New Roman"/>
          <w:b/>
          <w:bCs/>
          <w:i/>
          <w:sz w:val="24"/>
          <w:szCs w:val="24"/>
        </w:rPr>
        <w:t>Please b</w:t>
      </w:r>
      <w:r w:rsidRPr="00071A20">
        <w:rPr>
          <w:rFonts w:ascii="Corbel" w:eastAsia="Times New Roman" w:hAnsi="Corbel" w:cs="Times New Roman"/>
          <w:b/>
          <w:bCs/>
          <w:i/>
          <w:sz w:val="24"/>
          <w:szCs w:val="24"/>
        </w:rPr>
        <w:t>e mindful</w:t>
      </w:r>
      <w:r w:rsidR="000478E9" w:rsidRPr="00071A20">
        <w:rPr>
          <w:rFonts w:ascii="Corbel" w:eastAsia="Times New Roman" w:hAnsi="Corbel" w:cs="Times New Roman"/>
          <w:b/>
          <w:bCs/>
          <w:i/>
          <w:sz w:val="24"/>
          <w:szCs w:val="24"/>
        </w:rPr>
        <w:t xml:space="preserve">, </w:t>
      </w:r>
      <w:r w:rsidRPr="00071A20">
        <w:rPr>
          <w:rFonts w:ascii="Corbel" w:eastAsia="Times New Roman" w:hAnsi="Corbel" w:cs="Times New Roman"/>
          <w:b/>
          <w:bCs/>
          <w:i/>
          <w:sz w:val="24"/>
          <w:szCs w:val="24"/>
        </w:rPr>
        <w:t xml:space="preserve">respectful, and patient </w:t>
      </w:r>
      <w:r w:rsidR="002808DE" w:rsidRPr="00071A20">
        <w:rPr>
          <w:rFonts w:ascii="Corbel" w:eastAsia="Times New Roman" w:hAnsi="Corbel" w:cs="Times New Roman"/>
          <w:b/>
          <w:bCs/>
          <w:i/>
          <w:sz w:val="24"/>
          <w:szCs w:val="24"/>
        </w:rPr>
        <w:t xml:space="preserve">with </w:t>
      </w:r>
      <w:r w:rsidRPr="00071A20">
        <w:rPr>
          <w:rFonts w:ascii="Corbel" w:eastAsia="Times New Roman" w:hAnsi="Corbel" w:cs="Times New Roman"/>
          <w:b/>
          <w:bCs/>
          <w:i/>
          <w:sz w:val="24"/>
          <w:szCs w:val="24"/>
        </w:rPr>
        <w:t>others</w:t>
      </w:r>
      <w:r w:rsidR="00BB0E6F" w:rsidRPr="00071A20">
        <w:rPr>
          <w:rFonts w:ascii="Corbel" w:eastAsia="Times New Roman" w:hAnsi="Corbel" w:cs="Times New Roman"/>
          <w:b/>
          <w:bCs/>
          <w:i/>
          <w:sz w:val="24"/>
          <w:szCs w:val="24"/>
        </w:rPr>
        <w:t>.</w:t>
      </w:r>
      <w:r w:rsidRPr="00071A20">
        <w:rPr>
          <w:rFonts w:ascii="Corbel" w:eastAsia="Times New Roman" w:hAnsi="Corbel" w:cs="Times New Roman"/>
          <w:b/>
          <w:bCs/>
          <w:i/>
          <w:sz w:val="24"/>
          <w:szCs w:val="24"/>
        </w:rPr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70AA2"/>
    <w:multiLevelType w:val="multilevel"/>
    <w:tmpl w:val="507273F0"/>
    <w:lvl w:ilvl="0">
      <w:start w:val="2"/>
      <w:numFmt w:val="lowerLetter"/>
      <w:lvlText w:val="%1)"/>
      <w:lvlJc w:val="left"/>
      <w:pPr>
        <w:ind w:left="720" w:hanging="360"/>
      </w:pPr>
      <w:rPr>
        <w:rFonts w:ascii="Corbel" w:hAnsi="Corbel" w:hint="default"/>
        <w:b/>
        <w:i w:val="0"/>
        <w:color w:val="1F497D" w:themeColor="text2"/>
        <w:sz w:val="24"/>
        <w:u w:val="none" w:color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30591529"/>
    <w:multiLevelType w:val="multilevel"/>
    <w:tmpl w:val="E87C80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9B7531A"/>
    <w:multiLevelType w:val="hybridMultilevel"/>
    <w:tmpl w:val="08B45846"/>
    <w:lvl w:ilvl="0" w:tplc="C126782C">
      <w:start w:val="1"/>
      <w:numFmt w:val="lowerLetter"/>
      <w:lvlText w:val="%1)"/>
      <w:lvlJc w:val="left"/>
      <w:pPr>
        <w:ind w:left="990" w:hanging="360"/>
      </w:pPr>
      <w:rPr>
        <w:rFonts w:ascii="Corbel" w:hAnsi="Corbel" w:hint="default"/>
        <w:b/>
        <w:i w:val="0"/>
        <w:color w:val="1F497D" w:themeColor="text2"/>
        <w:sz w:val="24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814882665">
    <w:abstractNumId w:val="1"/>
  </w:num>
  <w:num w:numId="2" w16cid:durableId="881750908">
    <w:abstractNumId w:val="2"/>
  </w:num>
  <w:num w:numId="3" w16cid:durableId="47298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BE3"/>
    <w:rsid w:val="000124F2"/>
    <w:rsid w:val="000478E9"/>
    <w:rsid w:val="00071A20"/>
    <w:rsid w:val="000824DE"/>
    <w:rsid w:val="000C78F6"/>
    <w:rsid w:val="000E1668"/>
    <w:rsid w:val="001211BD"/>
    <w:rsid w:val="001559A3"/>
    <w:rsid w:val="001607EA"/>
    <w:rsid w:val="002808DE"/>
    <w:rsid w:val="002B0477"/>
    <w:rsid w:val="002B4CD5"/>
    <w:rsid w:val="003A472F"/>
    <w:rsid w:val="003B519E"/>
    <w:rsid w:val="00422668"/>
    <w:rsid w:val="00461257"/>
    <w:rsid w:val="00467218"/>
    <w:rsid w:val="00486F6C"/>
    <w:rsid w:val="005333E7"/>
    <w:rsid w:val="00573397"/>
    <w:rsid w:val="005F778E"/>
    <w:rsid w:val="006C7327"/>
    <w:rsid w:val="007330B7"/>
    <w:rsid w:val="0079053B"/>
    <w:rsid w:val="007B566C"/>
    <w:rsid w:val="007D67F4"/>
    <w:rsid w:val="0088568B"/>
    <w:rsid w:val="008938E0"/>
    <w:rsid w:val="008946F9"/>
    <w:rsid w:val="008A0037"/>
    <w:rsid w:val="008B392F"/>
    <w:rsid w:val="008B6EE5"/>
    <w:rsid w:val="008B7EB6"/>
    <w:rsid w:val="00966016"/>
    <w:rsid w:val="00A30565"/>
    <w:rsid w:val="00A7691F"/>
    <w:rsid w:val="00A90C26"/>
    <w:rsid w:val="00B13E30"/>
    <w:rsid w:val="00B4647E"/>
    <w:rsid w:val="00BA7A40"/>
    <w:rsid w:val="00BB0E6F"/>
    <w:rsid w:val="00BB1269"/>
    <w:rsid w:val="00BD3E0C"/>
    <w:rsid w:val="00C01AE3"/>
    <w:rsid w:val="00C346A0"/>
    <w:rsid w:val="00C66394"/>
    <w:rsid w:val="00D06BE3"/>
    <w:rsid w:val="00D11499"/>
    <w:rsid w:val="00D406FE"/>
    <w:rsid w:val="00E71CEE"/>
    <w:rsid w:val="00FC79E5"/>
    <w:rsid w:val="00FF03F2"/>
    <w:rsid w:val="2A062737"/>
    <w:rsid w:val="52B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BEFE"/>
  <w15:docId w15:val="{4DE54B58-C9C1-478C-BF67-16EE89B2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1607EA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07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7EA"/>
  </w:style>
  <w:style w:type="paragraph" w:styleId="Footer">
    <w:name w:val="footer"/>
    <w:basedOn w:val="Normal"/>
    <w:link w:val="FooterChar"/>
    <w:uiPriority w:val="99"/>
    <w:unhideWhenUsed/>
    <w:rsid w:val="001607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7EA"/>
  </w:style>
  <w:style w:type="character" w:styleId="CommentReference">
    <w:name w:val="annotation reference"/>
    <w:basedOn w:val="DefaultParagraphFont"/>
    <w:uiPriority w:val="99"/>
    <w:semiHidden/>
    <w:unhideWhenUsed/>
    <w:rsid w:val="007D6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7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7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7F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330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1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deline@mcoaonlin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yley@mcoaonline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ca333-6288-42f4-a1e0-60b2704cab9a" xsi:nil="true"/>
    <lcf76f155ced4ddcb4097134ff3c332f xmlns="d8033b1d-6e63-493d-b419-c74f1a0711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ABAA842DFEC458E1A938BD8E55439" ma:contentTypeVersion="18" ma:contentTypeDescription="Create a new document." ma:contentTypeScope="" ma:versionID="e3e0681f5abc4e9832ce220f8514fa58">
  <xsd:schema xmlns:xsd="http://www.w3.org/2001/XMLSchema" xmlns:xs="http://www.w3.org/2001/XMLSchema" xmlns:p="http://schemas.microsoft.com/office/2006/metadata/properties" xmlns:ns2="d8033b1d-6e63-493d-b419-c74f1a071162" xmlns:ns3="a58ca333-6288-42f4-a1e0-60b2704cab9a" targetNamespace="http://schemas.microsoft.com/office/2006/metadata/properties" ma:root="true" ma:fieldsID="042ad3086ebff980b9bc26fd599af4fa" ns2:_="" ns3:_="">
    <xsd:import namespace="d8033b1d-6e63-493d-b419-c74f1a071162"/>
    <xsd:import namespace="a58ca333-6288-42f4-a1e0-60b2704ca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33b1d-6e63-493d-b419-c74f1a071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12f2e5-6b48-40f7-acb0-6e269302c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ca333-6288-42f4-a1e0-60b2704ca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8dc51e-18c2-4d10-a834-bd388e4723ef}" ma:internalName="TaxCatchAll" ma:showField="CatchAllData" ma:web="a58ca333-6288-42f4-a1e0-60b2704ca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B4646-6EE6-47C3-9DAE-17A55D7CA270}">
  <ds:schemaRefs>
    <ds:schemaRef ds:uri="http://schemas.microsoft.com/office/2006/metadata/properties"/>
    <ds:schemaRef ds:uri="http://schemas.microsoft.com/office/infopath/2007/PartnerControls"/>
    <ds:schemaRef ds:uri="a58ca333-6288-42f4-a1e0-60b2704cab9a"/>
    <ds:schemaRef ds:uri="d8033b1d-6e63-493d-b419-c74f1a071162"/>
  </ds:schemaRefs>
</ds:datastoreItem>
</file>

<file path=customXml/itemProps2.xml><?xml version="1.0" encoding="utf-8"?>
<ds:datastoreItem xmlns:ds="http://schemas.openxmlformats.org/officeDocument/2006/customXml" ds:itemID="{0B912D6F-9506-4DEB-B627-6C3ED4CD9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8825F-00D7-4FB8-8597-78E921EDA1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62A7A0-0B79-4830-84ED-6E423DD86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33b1d-6e63-493d-b419-c74f1a071162"/>
    <ds:schemaRef ds:uri="a58ca333-6288-42f4-a1e0-60b2704ca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1601</Words>
  <Characters>8647</Characters>
  <Application>Microsoft Office Word</Application>
  <DocSecurity>0</DocSecurity>
  <Lines>432</Lines>
  <Paragraphs>148</Paragraphs>
  <ScaleCrop>false</ScaleCrop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MacLeod, Pam (EHS)</dc:creator>
  <cp:lastModifiedBy>Hayley Wood</cp:lastModifiedBy>
  <cp:revision>2</cp:revision>
  <cp:lastPrinted>2025-08-21T23:11:00Z</cp:lastPrinted>
  <dcterms:created xsi:type="dcterms:W3CDTF">2026-06-02T14:15:00Z</dcterms:created>
  <dcterms:modified xsi:type="dcterms:W3CDTF">2026-06-02T14:15:00Z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0x010100AC8ABAA842DFEC458E1A938BD8E55439</vt:lpwstr>
  </property>
  <property fmtid="{D5CDD505-2E9C-101B-9397-08002B2CF9AE}" pid="3" name="MediaServiceImageTags">
    <vt:lpwstr/>
  </property>
</Properties>
</file>